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BE1" w14:textId="3D22D82B" w:rsidR="006D0C2F" w:rsidRPr="00AE5134" w:rsidRDefault="001B11B8">
      <w:pPr>
        <w:spacing w:after="240"/>
        <w:jc w:val="center"/>
        <w:rPr>
          <w:rFonts w:ascii="Arial" w:hAnsi="Arial" w:cs="Arial"/>
          <w:b/>
          <w:sz w:val="24"/>
          <w:szCs w:val="24"/>
        </w:rPr>
      </w:pPr>
      <w:r w:rsidRPr="00AE5134">
        <w:rPr>
          <w:rFonts w:ascii="Arial" w:hAnsi="Arial" w:cs="Arial"/>
          <w:b/>
          <w:sz w:val="24"/>
          <w:szCs w:val="24"/>
        </w:rPr>
        <w:t xml:space="preserve">Rückmeldung StMUK - </w:t>
      </w:r>
      <w:r w:rsidR="005C4393" w:rsidRPr="00AE5134">
        <w:rPr>
          <w:rFonts w:ascii="Arial" w:hAnsi="Arial" w:cs="Arial"/>
          <w:b/>
          <w:sz w:val="24"/>
          <w:szCs w:val="24"/>
        </w:rPr>
        <w:t>Wichtige Aspekte zur Halbjahresplanung HJ 2</w:t>
      </w:r>
      <w:r w:rsidR="001110C0" w:rsidRPr="00AE5134">
        <w:rPr>
          <w:rFonts w:ascii="Arial" w:hAnsi="Arial" w:cs="Arial"/>
          <w:b/>
          <w:sz w:val="24"/>
          <w:szCs w:val="24"/>
        </w:rPr>
        <w:t>6-27.1</w:t>
      </w:r>
    </w:p>
    <w:p w14:paraId="32F785FA" w14:textId="77777777" w:rsidR="006D0C2F" w:rsidRPr="00C5155A" w:rsidRDefault="005C4393">
      <w:pPr>
        <w:pStyle w:val="berschrift2"/>
        <w:pBdr>
          <w:top w:val="single" w:sz="4" w:space="1" w:color="000000"/>
          <w:left w:val="single" w:sz="4" w:space="4" w:color="000000"/>
          <w:bottom w:val="single" w:sz="4" w:space="1" w:color="000000"/>
          <w:right w:val="single" w:sz="4" w:space="4" w:color="000000"/>
        </w:pBdr>
        <w:rPr>
          <w:rFonts w:ascii="Arial" w:hAnsi="Arial" w:cs="Arial"/>
          <w:sz w:val="22"/>
          <w:szCs w:val="22"/>
        </w:rPr>
      </w:pPr>
      <w:r w:rsidRPr="00C5155A">
        <w:rPr>
          <w:rStyle w:val="Fett"/>
          <w:rFonts w:ascii="Arial" w:hAnsi="Arial" w:cs="Arial"/>
          <w:sz w:val="22"/>
          <w:szCs w:val="22"/>
        </w:rPr>
        <w:t>1. Eingabe der Lehrgangslegende</w:t>
      </w:r>
    </w:p>
    <w:p w14:paraId="0E5619E0" w14:textId="77777777" w:rsidR="00AD133B" w:rsidRPr="00C5155A" w:rsidRDefault="00AD133B" w:rsidP="00AD133B">
      <w:pPr>
        <w:spacing w:after="0" w:line="240" w:lineRule="auto"/>
        <w:rPr>
          <w:rFonts w:ascii="Arial" w:hAnsi="Arial" w:cs="Arial"/>
        </w:rPr>
      </w:pPr>
    </w:p>
    <w:p w14:paraId="120C0ED9" w14:textId="2A1479F5" w:rsidR="00AD133B" w:rsidRPr="00C5155A" w:rsidRDefault="005C4393" w:rsidP="00AD133B">
      <w:pPr>
        <w:spacing w:after="0" w:line="240" w:lineRule="auto"/>
        <w:rPr>
          <w:rStyle w:val="Fett"/>
          <w:rFonts w:ascii="Arial" w:hAnsi="Arial" w:cs="Arial"/>
        </w:rPr>
      </w:pPr>
      <w:r w:rsidRPr="00C5155A">
        <w:rPr>
          <w:rFonts w:ascii="Arial" w:hAnsi="Arial" w:cs="Arial"/>
        </w:rPr>
        <w:t xml:space="preserve">Die Lehrgangslegende folgt </w:t>
      </w:r>
      <w:r w:rsidR="00AE5134">
        <w:rPr>
          <w:rFonts w:ascii="Arial" w:hAnsi="Arial" w:cs="Arial"/>
        </w:rPr>
        <w:t>idealerweise einem</w:t>
      </w:r>
      <w:r w:rsidRPr="00C5155A">
        <w:rPr>
          <w:rFonts w:ascii="Arial" w:hAnsi="Arial" w:cs="Arial"/>
        </w:rPr>
        <w:t xml:space="preserve"> dreiteiligen Schema</w:t>
      </w:r>
      <w:r w:rsidR="00AD133B" w:rsidRPr="00C5155A">
        <w:rPr>
          <w:rFonts w:ascii="Arial" w:hAnsi="Arial" w:cs="Arial"/>
        </w:rPr>
        <w:t xml:space="preserve">: </w:t>
      </w:r>
      <w:r w:rsidR="00AD133B" w:rsidRPr="00C5155A">
        <w:rPr>
          <w:rStyle w:val="Fett"/>
          <w:rFonts w:ascii="Arial" w:hAnsi="Arial" w:cs="Arial"/>
        </w:rPr>
        <w:t xml:space="preserve">   </w:t>
      </w:r>
    </w:p>
    <w:p w14:paraId="670E6BF9" w14:textId="37F73FF0" w:rsidR="006D0C2F" w:rsidRPr="00C5155A" w:rsidRDefault="005C4393" w:rsidP="00AD133B">
      <w:pPr>
        <w:spacing w:after="0" w:line="240" w:lineRule="auto"/>
        <w:rPr>
          <w:rStyle w:val="Fett"/>
          <w:rFonts w:ascii="Arial" w:hAnsi="Arial" w:cs="Arial"/>
          <w:b w:val="0"/>
          <w:bCs w:val="0"/>
        </w:rPr>
      </w:pPr>
      <w:r w:rsidRPr="00C5155A">
        <w:rPr>
          <w:rStyle w:val="Fett"/>
          <w:rFonts w:ascii="Arial" w:hAnsi="Arial" w:cs="Arial"/>
        </w:rPr>
        <w:t>Ziel</w:t>
      </w:r>
      <w:r w:rsidR="00A8050E" w:rsidRPr="00C5155A">
        <w:rPr>
          <w:rStyle w:val="Fett"/>
          <w:rFonts w:ascii="Arial" w:hAnsi="Arial" w:cs="Arial"/>
        </w:rPr>
        <w:t xml:space="preserve">e, Inhalte, Hinweise zum Lehrgang </w:t>
      </w:r>
      <w:r w:rsidR="001B11B8" w:rsidRPr="00C5155A">
        <w:rPr>
          <w:rStyle w:val="Fett"/>
          <w:rFonts w:ascii="Arial" w:hAnsi="Arial" w:cs="Arial"/>
          <w:b w:val="0"/>
          <w:bCs w:val="0"/>
        </w:rPr>
        <w:t xml:space="preserve">und sieht beispielhaft folgendermaßen aus. </w:t>
      </w:r>
    </w:p>
    <w:p w14:paraId="317AC781" w14:textId="77777777" w:rsidR="001B11B8" w:rsidRPr="00C5155A" w:rsidRDefault="001B11B8" w:rsidP="00AD133B">
      <w:pPr>
        <w:spacing w:after="0" w:line="240" w:lineRule="auto"/>
        <w:rPr>
          <w:rStyle w:val="Fett"/>
          <w:rFonts w:ascii="Arial" w:hAnsi="Arial" w:cs="Arial"/>
        </w:rPr>
      </w:pPr>
    </w:p>
    <w:p w14:paraId="6B883510" w14:textId="77777777" w:rsidR="001B11B8" w:rsidRPr="00C5155A" w:rsidRDefault="005C4393" w:rsidP="00A8050E">
      <w:pPr>
        <w:pBdr>
          <w:top w:val="single" w:sz="4" w:space="1" w:color="000000"/>
          <w:left w:val="single" w:sz="4" w:space="4" w:color="000000"/>
          <w:bottom w:val="single" w:sz="4" w:space="1" w:color="000000"/>
          <w:right w:val="single" w:sz="4" w:space="4" w:color="000000"/>
        </w:pBdr>
        <w:spacing w:after="0" w:line="240" w:lineRule="auto"/>
        <w:rPr>
          <w:rStyle w:val="Fett"/>
          <w:rFonts w:ascii="Arial" w:hAnsi="Arial" w:cs="Arial"/>
        </w:rPr>
      </w:pPr>
      <w:r w:rsidRPr="00C5155A">
        <w:rPr>
          <w:rStyle w:val="Fett"/>
          <w:rFonts w:ascii="Arial" w:hAnsi="Arial" w:cs="Arial"/>
        </w:rPr>
        <w:t>Ziele:</w:t>
      </w:r>
    </w:p>
    <w:p w14:paraId="2F51288B" w14:textId="1ABEC398" w:rsidR="006D0C2F" w:rsidRPr="00C5155A" w:rsidRDefault="005C4393" w:rsidP="00A8050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rPr>
      </w:pPr>
      <w:r w:rsidRPr="00C5155A">
        <w:rPr>
          <w:rFonts w:ascii="Arial" w:hAnsi="Arial" w:cs="Arial"/>
        </w:rPr>
        <w:t>Die Tagung dient dem jährlichen Austausch der Seminarlehrkräfte für Englisch an Gymnasien zu aktuellen fachlichen Entwicklungen und widmet sich insbesondere der Digitalisierung</w:t>
      </w:r>
      <w:r w:rsidR="005A4B27">
        <w:rPr>
          <w:rFonts w:ascii="Arial" w:hAnsi="Arial" w:cs="Arial"/>
        </w:rPr>
        <w:t>.</w:t>
      </w:r>
    </w:p>
    <w:p w14:paraId="406936FA" w14:textId="5143076E" w:rsidR="00A8050E" w:rsidRPr="00C5155A" w:rsidRDefault="00A8050E" w:rsidP="00A8050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rPr>
      </w:pPr>
      <w:r w:rsidRPr="00C5155A">
        <w:rPr>
          <w:rFonts w:ascii="Arial" w:hAnsi="Arial" w:cs="Arial"/>
        </w:rPr>
        <w:t xml:space="preserve"> </w:t>
      </w:r>
    </w:p>
    <w:p w14:paraId="578D245A" w14:textId="1380DBA2" w:rsidR="006D0C2F" w:rsidRPr="00C5155A" w:rsidRDefault="005C4393" w:rsidP="00A8050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rPr>
      </w:pPr>
      <w:r w:rsidRPr="00C5155A">
        <w:rPr>
          <w:rStyle w:val="Fett"/>
          <w:rFonts w:ascii="Arial" w:hAnsi="Arial" w:cs="Arial"/>
        </w:rPr>
        <w:t>Inhalte:</w:t>
      </w:r>
      <w:r w:rsidR="00A8050E" w:rsidRPr="00C5155A">
        <w:rPr>
          <w:rStyle w:val="Fett"/>
          <w:rFonts w:ascii="Arial" w:hAnsi="Arial" w:cs="Arial"/>
        </w:rPr>
        <w:t xml:space="preserve"> </w:t>
      </w:r>
      <w:r w:rsidRPr="00C5155A">
        <w:rPr>
          <w:rFonts w:ascii="Arial" w:hAnsi="Arial" w:cs="Arial"/>
        </w:rPr>
        <w:br/>
        <w:t>Thematisiert werden aktuelle Entwicklungen und deren Auswirkungen auf die zweite Phase der Lehrkräfteausbildung. Zusätzlich erfolgt eine Vertiefung ausgewählter Aspekte aus dem Kompetenzstrukturmodell für moderne Fremdsprachen. Die Tagung fördert auch den fachlichen Austausch und die Vernetzung.</w:t>
      </w:r>
    </w:p>
    <w:p w14:paraId="7262574B" w14:textId="4CF4DC60" w:rsidR="00A8050E" w:rsidRPr="00C5155A" w:rsidRDefault="00A8050E" w:rsidP="00A8050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rPr>
      </w:pPr>
    </w:p>
    <w:p w14:paraId="5CB871F3" w14:textId="6963AC0F" w:rsidR="006D0C2F" w:rsidRPr="00C5155A" w:rsidRDefault="005C4393" w:rsidP="00A8050E">
      <w:pPr>
        <w:pBdr>
          <w:top w:val="single" w:sz="4" w:space="1" w:color="000000"/>
          <w:left w:val="single" w:sz="4" w:space="4" w:color="000000"/>
          <w:bottom w:val="single" w:sz="4" w:space="1" w:color="000000"/>
          <w:right w:val="single" w:sz="4" w:space="4" w:color="000000"/>
        </w:pBdr>
        <w:spacing w:after="0" w:line="240" w:lineRule="auto"/>
        <w:rPr>
          <w:rFonts w:ascii="Arial" w:hAnsi="Arial" w:cs="Arial"/>
        </w:rPr>
      </w:pPr>
      <w:r w:rsidRPr="00C5155A">
        <w:rPr>
          <w:rStyle w:val="Fett"/>
          <w:rFonts w:ascii="Arial" w:hAnsi="Arial" w:cs="Arial"/>
        </w:rPr>
        <w:t>Hinweise zum Lehrgang:</w:t>
      </w:r>
      <w:r w:rsidR="00AD133B" w:rsidRPr="00C5155A">
        <w:rPr>
          <w:rStyle w:val="Fett"/>
          <w:rFonts w:ascii="Arial" w:hAnsi="Arial" w:cs="Arial"/>
        </w:rPr>
        <w:t xml:space="preserve"> </w:t>
      </w:r>
      <w:r w:rsidR="00A8050E" w:rsidRPr="00C5155A">
        <w:rPr>
          <w:rStyle w:val="Fett"/>
          <w:rFonts w:ascii="Arial" w:hAnsi="Arial" w:cs="Arial"/>
        </w:rPr>
        <w:t xml:space="preserve"> </w:t>
      </w:r>
      <w:r w:rsidR="00AD133B" w:rsidRPr="00C5155A">
        <w:rPr>
          <w:rStyle w:val="Fett"/>
          <w:rFonts w:ascii="Arial" w:hAnsi="Arial" w:cs="Arial"/>
        </w:rPr>
        <w:t xml:space="preserve">                                                                                                                                       </w:t>
      </w:r>
      <w:r w:rsidR="00AD133B" w:rsidRPr="00C5155A">
        <w:rPr>
          <w:rStyle w:val="Fett"/>
          <w:rFonts w:ascii="Arial" w:hAnsi="Arial" w:cs="Arial"/>
          <w:b w:val="0"/>
          <w:bCs w:val="0"/>
          <w:color w:val="000000" w:themeColor="text1"/>
        </w:rPr>
        <w:t>Die Teilnehmenden werden gebeten</w:t>
      </w:r>
      <w:r w:rsidR="005A4B27">
        <w:rPr>
          <w:rStyle w:val="Fett"/>
          <w:rFonts w:ascii="Arial" w:hAnsi="Arial" w:cs="Arial"/>
          <w:b w:val="0"/>
          <w:bCs w:val="0"/>
          <w:color w:val="000000" w:themeColor="text1"/>
        </w:rPr>
        <w:t>,</w:t>
      </w:r>
      <w:r w:rsidR="00AD133B" w:rsidRPr="00C5155A">
        <w:rPr>
          <w:rStyle w:val="Fett"/>
          <w:rFonts w:ascii="Arial" w:hAnsi="Arial" w:cs="Arial"/>
          <w:b w:val="0"/>
          <w:bCs w:val="0"/>
          <w:color w:val="000000" w:themeColor="text1"/>
        </w:rPr>
        <w:t xml:space="preserve"> ein digitales Endgerät mitzubringen und </w:t>
      </w:r>
      <w:r w:rsidR="005A4B27">
        <w:rPr>
          <w:rStyle w:val="Fett"/>
          <w:rFonts w:ascii="Arial" w:hAnsi="Arial" w:cs="Arial"/>
          <w:b w:val="0"/>
          <w:bCs w:val="0"/>
          <w:color w:val="000000" w:themeColor="text1"/>
        </w:rPr>
        <w:t>i</w:t>
      </w:r>
      <w:r w:rsidR="00AD133B" w:rsidRPr="00C5155A">
        <w:rPr>
          <w:rStyle w:val="Fett"/>
          <w:rFonts w:ascii="Arial" w:hAnsi="Arial" w:cs="Arial"/>
          <w:b w:val="0"/>
          <w:bCs w:val="0"/>
          <w:color w:val="000000" w:themeColor="text1"/>
        </w:rPr>
        <w:t xml:space="preserve">hren Mebis-Zugang bereitzuhalten. </w:t>
      </w:r>
      <w:r w:rsidRPr="00C5155A">
        <w:rPr>
          <w:rFonts w:ascii="Arial" w:hAnsi="Arial" w:cs="Arial"/>
          <w:color w:val="000000" w:themeColor="text1"/>
        </w:rPr>
        <w:br/>
      </w:r>
      <w:r w:rsidRPr="00C5155A">
        <w:rPr>
          <w:rFonts w:ascii="Arial" w:hAnsi="Arial" w:cs="Arial"/>
        </w:rPr>
        <w:t xml:space="preserve">Das finale Tagungsprogramm wird mit der Einladung versandt. Der Eigenbeitrag beträgt:                        </w:t>
      </w:r>
      <w:r w:rsidRPr="00C5155A">
        <w:rPr>
          <w:rStyle w:val="Fett"/>
          <w:rFonts w:ascii="Arial" w:hAnsi="Arial" w:cs="Arial"/>
        </w:rPr>
        <w:t>0,00 €</w:t>
      </w:r>
      <w:r w:rsidRPr="00C5155A">
        <w:rPr>
          <w:rFonts w:ascii="Arial" w:hAnsi="Arial" w:cs="Arial"/>
        </w:rPr>
        <w:t xml:space="preserve"> für staatliche bayerische Teilnehmende</w:t>
      </w:r>
      <w:r w:rsidR="009F7488" w:rsidRPr="00C5155A">
        <w:rPr>
          <w:rFonts w:ascii="Arial" w:hAnsi="Arial" w:cs="Arial"/>
        </w:rPr>
        <w:t xml:space="preserve">, </w:t>
      </w:r>
      <w:r w:rsidRPr="00C5155A">
        <w:rPr>
          <w:rStyle w:val="Fett"/>
          <w:rFonts w:ascii="Arial" w:hAnsi="Arial" w:cs="Arial"/>
        </w:rPr>
        <w:t>143,00 €</w:t>
      </w:r>
      <w:r w:rsidRPr="00C5155A">
        <w:rPr>
          <w:rFonts w:ascii="Arial" w:hAnsi="Arial" w:cs="Arial"/>
        </w:rPr>
        <w:t xml:space="preserve"> für sonstige Teilnehmende</w:t>
      </w:r>
    </w:p>
    <w:p w14:paraId="2B640F6B" w14:textId="77777777" w:rsidR="008825D2" w:rsidRDefault="008825D2" w:rsidP="008825D2">
      <w:pPr>
        <w:spacing w:after="0" w:line="240" w:lineRule="auto"/>
        <w:rPr>
          <w:rStyle w:val="Fett"/>
          <w:rFonts w:ascii="Arial" w:hAnsi="Arial" w:cs="Arial"/>
          <w:b w:val="0"/>
          <w:bCs w:val="0"/>
        </w:rPr>
      </w:pPr>
    </w:p>
    <w:p w14:paraId="5FE7EE79" w14:textId="5FB48520" w:rsidR="008825D2" w:rsidRPr="009A2EC6" w:rsidRDefault="008825D2" w:rsidP="008825D2">
      <w:pPr>
        <w:spacing w:after="0" w:line="240" w:lineRule="auto"/>
        <w:rPr>
          <w:rStyle w:val="Fett"/>
          <w:rFonts w:ascii="Arial" w:hAnsi="Arial" w:cs="Arial"/>
        </w:rPr>
      </w:pPr>
      <w:r w:rsidRPr="009A2EC6">
        <w:rPr>
          <w:rStyle w:val="Fett"/>
          <w:rFonts w:ascii="Arial" w:hAnsi="Arial" w:cs="Arial"/>
          <w:b w:val="0"/>
          <w:bCs w:val="0"/>
        </w:rPr>
        <w:t>Bitte zum Zwecke der Einheitlichkeit auch auf äußere Darstellung achten</w:t>
      </w:r>
      <w:r w:rsidRPr="009A2EC6">
        <w:rPr>
          <w:rStyle w:val="Fett"/>
          <w:rFonts w:ascii="Arial" w:hAnsi="Arial" w:cs="Arial"/>
        </w:rPr>
        <w:t xml:space="preserve">, z.B. fett hervorgehobene Teile, Doppelpunkte, Leerzeichen etc. </w:t>
      </w:r>
    </w:p>
    <w:p w14:paraId="17B94A9E" w14:textId="77777777" w:rsidR="006D0C2F" w:rsidRPr="00C5155A" w:rsidRDefault="005C4393">
      <w:pPr>
        <w:spacing w:before="100" w:beforeAutospacing="1" w:after="100" w:afterAutospacing="1" w:line="240" w:lineRule="auto"/>
        <w:rPr>
          <w:rFonts w:ascii="Arial" w:hAnsi="Arial" w:cs="Arial"/>
        </w:rPr>
      </w:pPr>
      <w:r w:rsidRPr="00C5155A">
        <w:rPr>
          <w:rFonts w:ascii="Arial" w:hAnsi="Arial" w:cs="Arial"/>
        </w:rPr>
        <w:t xml:space="preserve">In PlaTo ist die </w:t>
      </w:r>
      <w:r w:rsidRPr="00C5155A">
        <w:rPr>
          <w:rFonts w:ascii="Arial" w:hAnsi="Arial" w:cs="Arial"/>
          <w:b/>
          <w:bCs/>
        </w:rPr>
        <w:t>korrekte Darstellung</w:t>
      </w:r>
      <w:r w:rsidRPr="00C5155A">
        <w:rPr>
          <w:rFonts w:ascii="Arial" w:hAnsi="Arial" w:cs="Arial"/>
        </w:rPr>
        <w:t xml:space="preserve"> </w:t>
      </w:r>
      <w:r w:rsidRPr="00C5155A">
        <w:rPr>
          <w:rFonts w:ascii="Arial" w:hAnsi="Arial" w:cs="Arial"/>
          <w:u w:val="single"/>
        </w:rPr>
        <w:t>nicht</w:t>
      </w:r>
      <w:r w:rsidRPr="00C5155A">
        <w:rPr>
          <w:rFonts w:ascii="Arial" w:hAnsi="Arial" w:cs="Arial"/>
        </w:rPr>
        <w:t xml:space="preserve"> in der „</w:t>
      </w:r>
      <w:r w:rsidRPr="00C5155A">
        <w:rPr>
          <w:rFonts w:ascii="Arial" w:hAnsi="Arial" w:cs="Arial"/>
          <w:b/>
          <w:bCs/>
        </w:rPr>
        <w:t>Vorschau</w:t>
      </w:r>
      <w:r w:rsidRPr="00C5155A">
        <w:rPr>
          <w:rFonts w:ascii="Arial" w:hAnsi="Arial" w:cs="Arial"/>
        </w:rPr>
        <w:t xml:space="preserve">“ zu sehen, sondern nur in der </w:t>
      </w:r>
      <w:r w:rsidRPr="00C5155A">
        <w:rPr>
          <w:rFonts w:ascii="Arial" w:hAnsi="Arial" w:cs="Arial"/>
          <w:b/>
          <w:bCs/>
        </w:rPr>
        <w:t>Eingabemaske</w:t>
      </w:r>
      <w:r w:rsidRPr="00C5155A">
        <w:rPr>
          <w:rFonts w:ascii="Arial" w:hAnsi="Arial" w:cs="Arial"/>
        </w:rPr>
        <w:t xml:space="preserve"> in der Veranstaltung.  </w:t>
      </w:r>
    </w:p>
    <w:p w14:paraId="3A705C5A" w14:textId="77777777" w:rsidR="006D0C2F" w:rsidRPr="00C5155A" w:rsidRDefault="005C4393">
      <w:pPr>
        <w:pStyle w:val="berschrift2"/>
        <w:pBdr>
          <w:top w:val="single" w:sz="4" w:space="1" w:color="000000"/>
          <w:left w:val="single" w:sz="4" w:space="4" w:color="000000"/>
          <w:bottom w:val="single" w:sz="4" w:space="1" w:color="000000"/>
          <w:right w:val="single" w:sz="4" w:space="4" w:color="000000"/>
        </w:pBdr>
        <w:spacing w:before="120"/>
        <w:rPr>
          <w:rFonts w:ascii="Arial" w:hAnsi="Arial" w:cs="Arial"/>
          <w:sz w:val="22"/>
          <w:szCs w:val="22"/>
        </w:rPr>
      </w:pPr>
      <w:bookmarkStart w:id="0" w:name="_Hlk196318452"/>
      <w:r w:rsidRPr="00C5155A">
        <w:rPr>
          <w:rStyle w:val="Fett"/>
          <w:rFonts w:ascii="Arial" w:hAnsi="Arial" w:cs="Arial"/>
          <w:sz w:val="22"/>
          <w:szCs w:val="22"/>
        </w:rPr>
        <w:t>2. Lehrgänge im Bereich der Führungslehrkräfte – Abteilung 3</w:t>
      </w:r>
      <w:bookmarkEnd w:id="0"/>
    </w:p>
    <w:p w14:paraId="0393B114" w14:textId="77777777" w:rsidR="006D0C2F" w:rsidRPr="00C5155A" w:rsidRDefault="005C4393">
      <w:pPr>
        <w:spacing w:before="360" w:after="0"/>
        <w:rPr>
          <w:rFonts w:ascii="Arial" w:hAnsi="Arial" w:cs="Arial"/>
        </w:rPr>
      </w:pPr>
      <w:r w:rsidRPr="00C5155A">
        <w:rPr>
          <w:rFonts w:ascii="Arial" w:hAnsi="Arial" w:cs="Arial"/>
        </w:rPr>
        <w:t xml:space="preserve">Jeder Lehrgang, der </w:t>
      </w:r>
      <w:r w:rsidRPr="00C5155A">
        <w:rPr>
          <w:rStyle w:val="Fett"/>
          <w:rFonts w:ascii="Arial" w:hAnsi="Arial" w:cs="Arial"/>
        </w:rPr>
        <w:t>außerhalb der Abteilung 3</w:t>
      </w:r>
      <w:r w:rsidRPr="00C5155A">
        <w:rPr>
          <w:rFonts w:ascii="Arial" w:hAnsi="Arial" w:cs="Arial"/>
        </w:rPr>
        <w:t xml:space="preserve"> als Führungslehrgang angeboten wird, ist </w:t>
      </w:r>
      <w:r w:rsidRPr="00C5155A">
        <w:rPr>
          <w:rStyle w:val="Fett"/>
          <w:rFonts w:ascii="Arial" w:hAnsi="Arial" w:cs="Arial"/>
          <w:b w:val="0"/>
          <w:bCs w:val="0"/>
          <w:u w:val="single"/>
        </w:rPr>
        <w:t>vorab</w:t>
      </w:r>
      <w:r w:rsidRPr="00C5155A">
        <w:rPr>
          <w:rStyle w:val="Fett"/>
          <w:rFonts w:ascii="Arial" w:hAnsi="Arial" w:cs="Arial"/>
        </w:rPr>
        <w:t xml:space="preserve"> mit Abteilung 3 </w:t>
      </w:r>
      <w:r w:rsidRPr="00C5155A">
        <w:rPr>
          <w:rFonts w:ascii="Arial" w:hAnsi="Arial" w:cs="Arial"/>
        </w:rPr>
        <w:t xml:space="preserve">abzustimmen. Bei Fragen gibt hierzu Sebastian </w:t>
      </w:r>
      <w:proofErr w:type="spellStart"/>
      <w:r w:rsidRPr="00C5155A">
        <w:rPr>
          <w:rFonts w:ascii="Arial" w:hAnsi="Arial" w:cs="Arial"/>
        </w:rPr>
        <w:t>Bürle</w:t>
      </w:r>
      <w:proofErr w:type="spellEnd"/>
      <w:r w:rsidRPr="00C5155A">
        <w:rPr>
          <w:rFonts w:ascii="Arial" w:hAnsi="Arial" w:cs="Arial"/>
        </w:rPr>
        <w:t xml:space="preserve"> Auskunft.  </w:t>
      </w:r>
    </w:p>
    <w:p w14:paraId="53FD1193" w14:textId="77777777" w:rsidR="006D0C2F" w:rsidRPr="00C5155A" w:rsidRDefault="005C4393">
      <w:pPr>
        <w:numPr>
          <w:ilvl w:val="0"/>
          <w:numId w:val="26"/>
        </w:numPr>
        <w:spacing w:before="240" w:after="0" w:line="240" w:lineRule="auto"/>
        <w:ind w:left="714" w:hanging="357"/>
        <w:rPr>
          <w:rFonts w:ascii="Arial" w:hAnsi="Arial" w:cs="Arial"/>
          <w:b/>
          <w:bCs/>
          <w:color w:val="FF0000"/>
        </w:rPr>
      </w:pPr>
      <w:r w:rsidRPr="00C5155A">
        <w:rPr>
          <w:rFonts w:ascii="Arial" w:hAnsi="Arial" w:cs="Arial"/>
        </w:rPr>
        <w:t xml:space="preserve">In </w:t>
      </w:r>
      <w:r w:rsidRPr="00C5155A">
        <w:rPr>
          <w:rStyle w:val="Fett"/>
          <w:rFonts w:ascii="Arial" w:hAnsi="Arial" w:cs="Arial"/>
          <w:b w:val="0"/>
          <w:bCs w:val="0"/>
        </w:rPr>
        <w:t>PlaTo</w:t>
      </w:r>
      <w:r w:rsidRPr="00C5155A">
        <w:rPr>
          <w:rFonts w:ascii="Arial" w:hAnsi="Arial" w:cs="Arial"/>
        </w:rPr>
        <w:t xml:space="preserve"> muss in der </w:t>
      </w:r>
      <w:r w:rsidRPr="00C5155A">
        <w:rPr>
          <w:rStyle w:val="Fett"/>
          <w:rFonts w:ascii="Arial" w:hAnsi="Arial" w:cs="Arial"/>
          <w:b w:val="0"/>
          <w:bCs w:val="0"/>
        </w:rPr>
        <w:t>Überschrift</w:t>
      </w:r>
      <w:r w:rsidRPr="00C5155A">
        <w:rPr>
          <w:rFonts w:ascii="Arial" w:hAnsi="Arial" w:cs="Arial"/>
        </w:rPr>
        <w:t xml:space="preserve"> des Lehrgangstitels nach dem Titel in Klammern </w:t>
      </w:r>
      <w:r w:rsidRPr="00AE5134">
        <w:rPr>
          <w:rStyle w:val="Fett"/>
          <w:rFonts w:ascii="Arial" w:hAnsi="Arial" w:cs="Arial"/>
        </w:rPr>
        <w:t>zwingend das Modul</w:t>
      </w:r>
      <w:r w:rsidRPr="00C5155A">
        <w:rPr>
          <w:rFonts w:ascii="Arial" w:hAnsi="Arial" w:cs="Arial"/>
        </w:rPr>
        <w:t xml:space="preserve"> ausgewiesen werden. </w:t>
      </w:r>
      <w:r w:rsidRPr="00C5155A">
        <w:rPr>
          <w:rFonts w:ascii="Arial" w:hAnsi="Arial" w:cs="Arial"/>
        </w:rPr>
        <w:br/>
      </w:r>
      <w:r w:rsidRPr="00C5155A">
        <w:rPr>
          <w:rStyle w:val="Hervorhebung"/>
          <w:rFonts w:ascii="Arial" w:hAnsi="Arial" w:cs="Arial"/>
        </w:rPr>
        <w:t>Beispiel</w:t>
      </w:r>
      <w:r w:rsidRPr="00C5155A">
        <w:rPr>
          <w:rFonts w:ascii="Arial" w:hAnsi="Arial" w:cs="Arial"/>
        </w:rPr>
        <w:t xml:space="preserve">: </w:t>
      </w:r>
      <w:r w:rsidRPr="00C5155A">
        <w:rPr>
          <w:rStyle w:val="Hervorhebung"/>
          <w:rFonts w:ascii="Arial" w:hAnsi="Arial" w:cs="Arial"/>
        </w:rPr>
        <w:t xml:space="preserve">Tagung für Seminarlehrkräfte im Fach Englisch </w:t>
      </w:r>
      <w:r w:rsidRPr="00C5155A">
        <w:rPr>
          <w:rStyle w:val="Hervorhebung"/>
          <w:rFonts w:ascii="Arial" w:hAnsi="Arial" w:cs="Arial"/>
          <w:b/>
          <w:bCs/>
          <w:color w:val="FF0000"/>
        </w:rPr>
        <w:t>(A5)</w:t>
      </w:r>
    </w:p>
    <w:p w14:paraId="2E980EEB" w14:textId="77777777" w:rsidR="006D0C2F" w:rsidRPr="00C5155A" w:rsidRDefault="005C4393">
      <w:pPr>
        <w:numPr>
          <w:ilvl w:val="0"/>
          <w:numId w:val="26"/>
        </w:numPr>
        <w:spacing w:before="240" w:after="0" w:line="240" w:lineRule="auto"/>
        <w:ind w:left="714" w:hanging="357"/>
        <w:rPr>
          <w:rFonts w:ascii="Arial" w:hAnsi="Arial" w:cs="Arial"/>
        </w:rPr>
      </w:pPr>
      <w:r w:rsidRPr="00C5155A">
        <w:rPr>
          <w:rFonts w:ascii="Arial" w:hAnsi="Arial" w:cs="Arial"/>
        </w:rPr>
        <w:t>Das Tableau der Module im Führungsbereich ist unter folgendem Link abrufbar:</w:t>
      </w:r>
      <w:r w:rsidRPr="00C5155A">
        <w:rPr>
          <w:rFonts w:ascii="Arial" w:hAnsi="Arial" w:cs="Arial"/>
        </w:rPr>
        <w:br/>
      </w:r>
      <w:r w:rsidRPr="00C5155A">
        <w:rPr>
          <w:rFonts w:ascii="Segoe UI Emoji" w:hAnsi="Segoe UI Emoji" w:cs="Segoe UI Emoji"/>
        </w:rPr>
        <w:t>👉</w:t>
      </w:r>
      <w:r w:rsidRPr="00C5155A">
        <w:rPr>
          <w:rFonts w:ascii="Arial" w:hAnsi="Arial" w:cs="Arial"/>
        </w:rPr>
        <w:t xml:space="preserve"> </w:t>
      </w:r>
      <w:hyperlink r:id="rId7" w:tooltip="https://alp.dillingen.de/personalfuehrung/qualifizierungslehrgaenge/modul-a/" w:history="1">
        <w:r w:rsidRPr="00C5155A">
          <w:rPr>
            <w:rStyle w:val="Hyperlink"/>
            <w:rFonts w:ascii="Arial" w:hAnsi="Arial" w:cs="Arial"/>
          </w:rPr>
          <w:t>https://alp.dillingen.de/personalfuehrung/qualifizierungslehrgaenge/modul-a/</w:t>
        </w:r>
      </w:hyperlink>
    </w:p>
    <w:p w14:paraId="1A811109" w14:textId="77777777" w:rsidR="006D0C2F" w:rsidRPr="00C5155A" w:rsidRDefault="005C4393">
      <w:pPr>
        <w:numPr>
          <w:ilvl w:val="0"/>
          <w:numId w:val="26"/>
        </w:numPr>
        <w:spacing w:before="240" w:after="0" w:line="240" w:lineRule="auto"/>
        <w:ind w:left="714" w:hanging="357"/>
        <w:rPr>
          <w:rFonts w:ascii="Arial" w:hAnsi="Arial" w:cs="Arial"/>
        </w:rPr>
      </w:pPr>
      <w:r w:rsidRPr="00C5155A">
        <w:rPr>
          <w:rFonts w:ascii="Arial" w:hAnsi="Arial" w:cs="Arial"/>
        </w:rPr>
        <w:t xml:space="preserve">In </w:t>
      </w:r>
      <w:r w:rsidRPr="00C5155A">
        <w:rPr>
          <w:rStyle w:val="Fett"/>
          <w:rFonts w:ascii="Arial" w:hAnsi="Arial" w:cs="Arial"/>
          <w:b w:val="0"/>
          <w:bCs w:val="0"/>
        </w:rPr>
        <w:t>PlaTo</w:t>
      </w:r>
      <w:r w:rsidRPr="00C5155A">
        <w:rPr>
          <w:rFonts w:ascii="Arial" w:hAnsi="Arial" w:cs="Arial"/>
          <w:b/>
          <w:bCs/>
        </w:rPr>
        <w:t xml:space="preserve"> </w:t>
      </w:r>
      <w:r w:rsidRPr="00C5155A">
        <w:rPr>
          <w:rFonts w:ascii="Arial" w:hAnsi="Arial" w:cs="Arial"/>
        </w:rPr>
        <w:t xml:space="preserve">sind unter </w:t>
      </w:r>
      <w:r w:rsidRPr="00C5155A">
        <w:rPr>
          <w:rStyle w:val="Fett"/>
          <w:rFonts w:ascii="Arial" w:hAnsi="Arial" w:cs="Arial"/>
        </w:rPr>
        <w:t>Veranstaltung &gt; Veranstaltungsmerkmale</w:t>
      </w:r>
      <w:r w:rsidRPr="00C5155A">
        <w:rPr>
          <w:rFonts w:ascii="Arial" w:hAnsi="Arial" w:cs="Arial"/>
        </w:rPr>
        <w:t xml:space="preserve"> die korrekten Angaben zum Modul sowie zur Anzahl der Halbtage auszuwählen. Diese richten sich nach den Vorgaben der Abteilung 3.</w:t>
      </w:r>
    </w:p>
    <w:p w14:paraId="64773A91" w14:textId="4D3F8671" w:rsidR="006D0C2F" w:rsidRPr="00C5155A" w:rsidRDefault="005C4393">
      <w:pPr>
        <w:numPr>
          <w:ilvl w:val="0"/>
          <w:numId w:val="26"/>
        </w:numPr>
        <w:spacing w:before="240" w:after="0" w:line="240" w:lineRule="auto"/>
        <w:ind w:left="714" w:hanging="357"/>
        <w:rPr>
          <w:rFonts w:ascii="Arial" w:hAnsi="Arial" w:cs="Arial"/>
        </w:rPr>
      </w:pPr>
      <w:r w:rsidRPr="00C5155A">
        <w:rPr>
          <w:rFonts w:ascii="Arial" w:hAnsi="Arial" w:cs="Arial"/>
        </w:rPr>
        <w:t xml:space="preserve">Weitere Informationen </w:t>
      </w:r>
      <w:r w:rsidR="00035DD4">
        <w:rPr>
          <w:rFonts w:ascii="Arial" w:hAnsi="Arial" w:cs="Arial"/>
        </w:rPr>
        <w:t xml:space="preserve">werden gerade als Dokument in Ref. V.8. vorbereitet und dann ebenfalls in Wiki hier ergänzt. Fragen können direkt an Sebastian </w:t>
      </w:r>
      <w:proofErr w:type="spellStart"/>
      <w:r w:rsidR="00035DD4">
        <w:rPr>
          <w:rFonts w:ascii="Arial" w:hAnsi="Arial" w:cs="Arial"/>
        </w:rPr>
        <w:t>Bürle</w:t>
      </w:r>
      <w:proofErr w:type="spellEnd"/>
      <w:r w:rsidR="00035DD4">
        <w:rPr>
          <w:rFonts w:ascii="Arial" w:hAnsi="Arial" w:cs="Arial"/>
        </w:rPr>
        <w:t xml:space="preserve"> in Abteilung 3 gerichtet werden. </w:t>
      </w:r>
      <w:r w:rsidRPr="00C5155A">
        <w:rPr>
          <w:rFonts w:ascii="Arial" w:hAnsi="Arial" w:cs="Arial"/>
        </w:rPr>
        <w:t xml:space="preserve"> </w:t>
      </w:r>
    </w:p>
    <w:p w14:paraId="4D0EC4A3" w14:textId="77777777" w:rsidR="006D0C2F" w:rsidRPr="00C5155A" w:rsidRDefault="005C4393">
      <w:pPr>
        <w:numPr>
          <w:ilvl w:val="0"/>
          <w:numId w:val="26"/>
        </w:numPr>
        <w:spacing w:before="240" w:after="0" w:line="240" w:lineRule="auto"/>
        <w:ind w:left="714" w:hanging="357"/>
        <w:rPr>
          <w:rFonts w:ascii="Arial" w:hAnsi="Arial" w:cs="Arial"/>
        </w:rPr>
      </w:pPr>
      <w:r w:rsidRPr="00AE5134">
        <w:rPr>
          <w:rFonts w:ascii="Arial" w:hAnsi="Arial" w:cs="Arial"/>
        </w:rPr>
        <w:t>Der</w:t>
      </w:r>
      <w:r w:rsidRPr="00AE5134">
        <w:rPr>
          <w:rFonts w:ascii="Arial" w:hAnsi="Arial" w:cs="Arial"/>
          <w:b/>
          <w:bCs/>
        </w:rPr>
        <w:t xml:space="preserve"> </w:t>
      </w:r>
      <w:r w:rsidRPr="00AE5134">
        <w:rPr>
          <w:rStyle w:val="Fett"/>
          <w:rFonts w:ascii="Arial" w:hAnsi="Arial" w:cs="Arial"/>
          <w:b w:val="0"/>
        </w:rPr>
        <w:t>Passus zur Anerkennung</w:t>
      </w:r>
      <w:r w:rsidRPr="00AE5134">
        <w:rPr>
          <w:rFonts w:ascii="Arial" w:hAnsi="Arial" w:cs="Arial"/>
          <w:b/>
          <w:bCs/>
        </w:rPr>
        <w:t xml:space="preserve"> wird automatisch generiert</w:t>
      </w:r>
      <w:r w:rsidRPr="00C5155A">
        <w:rPr>
          <w:rFonts w:ascii="Arial" w:hAnsi="Arial" w:cs="Arial"/>
        </w:rPr>
        <w:t>. Es sind keine weiteren Eingaben oder Passus hierzu mehr erforderlich.</w:t>
      </w:r>
    </w:p>
    <w:p w14:paraId="4A9A73A3" w14:textId="77777777" w:rsidR="006D0C2F" w:rsidRPr="00C5155A" w:rsidRDefault="006D0C2F">
      <w:pPr>
        <w:spacing w:before="120" w:after="0"/>
        <w:rPr>
          <w:rFonts w:ascii="Arial" w:hAnsi="Arial" w:cs="Arial"/>
        </w:rPr>
      </w:pPr>
    </w:p>
    <w:p w14:paraId="22530690" w14:textId="77777777" w:rsidR="006D0C2F" w:rsidRPr="00C5155A" w:rsidRDefault="005C4393">
      <w:pPr>
        <w:rPr>
          <w:rFonts w:ascii="Arial" w:hAnsi="Arial" w:cs="Arial"/>
        </w:rPr>
      </w:pPr>
      <w:r w:rsidRPr="00C5155A">
        <w:rPr>
          <w:rFonts w:ascii="Arial" w:hAnsi="Arial" w:cs="Arial"/>
          <w:noProof/>
        </w:rPr>
        <w:lastRenderedPageBreak/>
        <mc:AlternateContent>
          <mc:Choice Requires="wpg">
            <w:drawing>
              <wp:anchor distT="0" distB="0" distL="114300" distR="114300" simplePos="0" relativeHeight="251659264" behindDoc="0" locked="0" layoutInCell="1" allowOverlap="1" wp14:anchorId="03979E86" wp14:editId="6AA92503">
                <wp:simplePos x="0" y="0"/>
                <wp:positionH relativeFrom="column">
                  <wp:posOffset>1337945</wp:posOffset>
                </wp:positionH>
                <wp:positionV relativeFrom="paragraph">
                  <wp:posOffset>201930</wp:posOffset>
                </wp:positionV>
                <wp:extent cx="4514850" cy="1181100"/>
                <wp:effectExtent l="19050" t="19050" r="19050" b="19050"/>
                <wp:wrapNone/>
                <wp:docPr id="1" name="Rechteck 1"/>
                <wp:cNvGraphicFramePr/>
                <a:graphic xmlns:a="http://schemas.openxmlformats.org/drawingml/2006/main">
                  <a:graphicData uri="http://schemas.microsoft.com/office/word/2010/wordprocessingShape">
                    <wps:wsp>
                      <wps:cNvSpPr/>
                      <wps:spPr bwMode="auto">
                        <a:xfrm>
                          <a:off x="0" y="0"/>
                          <a:ext cx="4514850" cy="1181099"/>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1" type="#_x0000_t1" style="position:absolute;z-index:251659264;o:allowoverlap:true;o:allowincell:true;mso-position-horizontal-relative:text;margin-left:105.35pt;mso-position-horizontal:absolute;mso-position-vertical-relative:text;margin-top:15.90pt;mso-position-vertical:absolute;width:355.50pt;height:93.00pt;mso-wrap-distance-left:9.00pt;mso-wrap-distance-top:0.00pt;mso-wrap-distance-right:9.00pt;mso-wrap-distance-bottom:0.00pt;visibility:visible;" filled="f" strokecolor="#FF0000" strokeweight="2.25pt">
                <v:stroke dashstyle="solid"/>
              </v:shape>
            </w:pict>
          </mc:Fallback>
        </mc:AlternateContent>
      </w:r>
      <w:r w:rsidRPr="00C5155A">
        <w:rPr>
          <w:rFonts w:ascii="Arial" w:hAnsi="Arial" w:cs="Arial"/>
          <w:noProof/>
        </w:rPr>
        <mc:AlternateContent>
          <mc:Choice Requires="wpg">
            <w:drawing>
              <wp:inline distT="0" distB="0" distL="0" distR="0" wp14:anchorId="75FDD5FA" wp14:editId="2606DB9F">
                <wp:extent cx="6050910" cy="25241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6065506" cy="253021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76.45pt;height:198.75pt;mso-wrap-distance-left:0.00pt;mso-wrap-distance-top:0.00pt;mso-wrap-distance-right:0.00pt;mso-wrap-distance-bottom:0.00pt;z-index:1;" stroked="false">
                <v:imagedata r:id="rId10" o:title=""/>
                <o:lock v:ext="edit" rotation="t"/>
              </v:shape>
            </w:pict>
          </mc:Fallback>
        </mc:AlternateContent>
      </w:r>
    </w:p>
    <w:p w14:paraId="662F8DB0" w14:textId="77777777" w:rsidR="006D0C2F" w:rsidRPr="00C5155A" w:rsidRDefault="005C4393">
      <w:pPr>
        <w:pStyle w:val="berschrift2"/>
        <w:pBdr>
          <w:top w:val="single" w:sz="4" w:space="1" w:color="000000"/>
          <w:left w:val="single" w:sz="4" w:space="4" w:color="000000"/>
          <w:bottom w:val="single" w:sz="4" w:space="1" w:color="000000"/>
          <w:right w:val="single" w:sz="4" w:space="4" w:color="000000"/>
        </w:pBdr>
        <w:spacing w:before="120"/>
        <w:rPr>
          <w:rFonts w:ascii="Arial" w:hAnsi="Arial" w:cs="Arial"/>
          <w:b/>
          <w:sz w:val="22"/>
          <w:szCs w:val="22"/>
        </w:rPr>
      </w:pPr>
      <w:r w:rsidRPr="00C5155A">
        <w:rPr>
          <w:rStyle w:val="Fett"/>
          <w:rFonts w:ascii="Arial" w:hAnsi="Arial" w:cs="Arial"/>
          <w:sz w:val="22"/>
          <w:szCs w:val="22"/>
        </w:rPr>
        <w:t>3. Einheitliche Darstellung von Aufzählungen innerhalb der Lehrgangslegende</w:t>
      </w:r>
      <w:r w:rsidRPr="00C5155A">
        <w:rPr>
          <w:rFonts w:ascii="Arial" w:hAnsi="Arial" w:cs="Arial"/>
          <w:b/>
          <w:sz w:val="22"/>
          <w:szCs w:val="22"/>
        </w:rPr>
        <w:t xml:space="preserve"> </w:t>
      </w:r>
    </w:p>
    <w:p w14:paraId="495B8ECD" w14:textId="77777777" w:rsidR="006D0C2F" w:rsidRPr="00C5155A" w:rsidRDefault="005C4393">
      <w:pPr>
        <w:spacing w:before="120"/>
        <w:rPr>
          <w:rFonts w:ascii="Arial" w:hAnsi="Arial" w:cs="Arial"/>
        </w:rPr>
      </w:pPr>
      <w:r w:rsidRPr="00C5155A">
        <w:rPr>
          <w:rFonts w:ascii="Arial" w:hAnsi="Arial" w:cs="Arial"/>
        </w:rPr>
        <w:t xml:space="preserve">Aufzählungen wurden in den Lehrgangssynopsen </w:t>
      </w:r>
      <w:r w:rsidRPr="00C5155A">
        <w:rPr>
          <w:rFonts w:ascii="Arial" w:hAnsi="Arial" w:cs="Arial"/>
          <w:b/>
        </w:rPr>
        <w:t xml:space="preserve">mit Schmuckpunkten </w:t>
      </w:r>
      <w:r w:rsidRPr="00C5155A">
        <w:rPr>
          <w:rFonts w:ascii="Arial" w:hAnsi="Arial" w:cs="Arial"/>
        </w:rPr>
        <w:t xml:space="preserve">vereinheitlicht dargestellt. Dies ist in PlaTo automatisiert hinterlegt, z.B. </w:t>
      </w:r>
    </w:p>
    <w:p w14:paraId="58821D99" w14:textId="77777777" w:rsidR="006D0C2F" w:rsidRPr="00C5155A" w:rsidRDefault="005C4393">
      <w:pPr>
        <w:spacing w:after="0" w:line="240" w:lineRule="auto"/>
        <w:ind w:left="117"/>
        <w:rPr>
          <w:rFonts w:ascii="Arial" w:eastAsia="Times New Roman" w:hAnsi="Arial" w:cs="Arial"/>
          <w:bCs/>
          <w:i/>
          <w:lang w:eastAsia="de-DE"/>
        </w:rPr>
      </w:pPr>
      <w:r w:rsidRPr="00C5155A">
        <w:rPr>
          <w:rFonts w:ascii="Arial" w:eastAsia="Times New Roman" w:hAnsi="Arial" w:cs="Arial"/>
          <w:bCs/>
          <w:i/>
          <w:color w:val="000000"/>
          <w:lang w:eastAsia="de-DE"/>
        </w:rPr>
        <w:t>Schwerpunkte des Lehrganges sind:</w:t>
      </w:r>
    </w:p>
    <w:p w14:paraId="12B6493B" w14:textId="77777777" w:rsidR="006D0C2F" w:rsidRPr="00C5155A" w:rsidRDefault="005C4393">
      <w:pPr>
        <w:pStyle w:val="Listenabsatz"/>
        <w:numPr>
          <w:ilvl w:val="0"/>
          <w:numId w:val="17"/>
        </w:numPr>
        <w:tabs>
          <w:tab w:val="left" w:pos="240"/>
        </w:tabs>
        <w:spacing w:before="20" w:after="0" w:line="240" w:lineRule="auto"/>
        <w:ind w:left="709" w:hanging="283"/>
        <w:rPr>
          <w:rFonts w:ascii="Arial" w:eastAsia="Times New Roman" w:hAnsi="Arial" w:cs="Arial"/>
          <w:bCs/>
          <w:i/>
          <w:lang w:eastAsia="de-DE"/>
        </w:rPr>
      </w:pPr>
      <w:r w:rsidRPr="00C5155A">
        <w:rPr>
          <w:rFonts w:ascii="Arial" w:eastAsia="Times New Roman" w:hAnsi="Arial" w:cs="Arial"/>
          <w:bCs/>
          <w:i/>
          <w:color w:val="000000"/>
          <w:lang w:eastAsia="de-DE"/>
        </w:rPr>
        <w:t>Individuelle Ziele in Bezug auf Konflikte und Kommunikation im Kollegium</w:t>
      </w:r>
    </w:p>
    <w:p w14:paraId="76241D52" w14:textId="77777777" w:rsidR="006D0C2F" w:rsidRPr="00C5155A" w:rsidRDefault="005C4393">
      <w:pPr>
        <w:pStyle w:val="Listenabsatz"/>
        <w:numPr>
          <w:ilvl w:val="0"/>
          <w:numId w:val="17"/>
        </w:numPr>
        <w:tabs>
          <w:tab w:val="left" w:pos="240"/>
        </w:tabs>
        <w:spacing w:after="0" w:line="240" w:lineRule="auto"/>
        <w:ind w:left="709" w:hanging="283"/>
        <w:rPr>
          <w:rFonts w:ascii="Arial" w:eastAsia="Times New Roman" w:hAnsi="Arial" w:cs="Arial"/>
          <w:bCs/>
          <w:i/>
          <w:lang w:eastAsia="de-DE"/>
        </w:rPr>
      </w:pPr>
      <w:r w:rsidRPr="00C5155A">
        <w:rPr>
          <w:rFonts w:ascii="Arial" w:eastAsia="Times New Roman" w:hAnsi="Arial" w:cs="Arial"/>
          <w:bCs/>
          <w:i/>
          <w:color w:val="000000"/>
          <w:lang w:eastAsia="de-DE"/>
        </w:rPr>
        <w:t>Reflexion der eigenen Führungsrolle und der inneren Haltung</w:t>
      </w:r>
    </w:p>
    <w:p w14:paraId="6285B82A" w14:textId="77777777" w:rsidR="006D0C2F" w:rsidRPr="00C5155A" w:rsidRDefault="005C4393">
      <w:pPr>
        <w:pStyle w:val="Listenabsatz"/>
        <w:numPr>
          <w:ilvl w:val="0"/>
          <w:numId w:val="17"/>
        </w:numPr>
        <w:spacing w:before="6" w:after="0" w:line="240" w:lineRule="auto"/>
        <w:ind w:left="709" w:hanging="283"/>
        <w:rPr>
          <w:rFonts w:ascii="Arial" w:eastAsia="Times New Roman" w:hAnsi="Arial" w:cs="Arial"/>
          <w:bCs/>
          <w:i/>
          <w:lang w:eastAsia="de-DE"/>
        </w:rPr>
      </w:pPr>
      <w:r w:rsidRPr="00C5155A">
        <w:rPr>
          <w:rFonts w:ascii="Arial" w:eastAsia="Times New Roman" w:hAnsi="Arial" w:cs="Arial"/>
          <w:bCs/>
          <w:i/>
          <w:color w:val="000000"/>
          <w:lang w:eastAsia="de-DE"/>
        </w:rPr>
        <w:t>Spontane Reaktionen versus systematische Vorbereitung …</w:t>
      </w:r>
    </w:p>
    <w:p w14:paraId="3EF71A52" w14:textId="1726ACBB" w:rsidR="006D0C2F" w:rsidRPr="00C5155A" w:rsidRDefault="005C4393">
      <w:pPr>
        <w:spacing w:before="116" w:after="0"/>
        <w:ind w:right="96"/>
        <w:outlineLvl w:val="0"/>
        <w:rPr>
          <w:rFonts w:ascii="Arial" w:eastAsia="Times New Roman" w:hAnsi="Arial" w:cs="Arial"/>
          <w:bCs/>
          <w:color w:val="000000"/>
          <w:lang w:eastAsia="de-DE"/>
        </w:rPr>
      </w:pPr>
      <w:r w:rsidRPr="00C5155A">
        <w:rPr>
          <w:rFonts w:ascii="Arial" w:eastAsia="Times New Roman" w:hAnsi="Arial" w:cs="Arial"/>
          <w:bCs/>
          <w:color w:val="000000"/>
          <w:lang w:eastAsia="de-DE"/>
        </w:rPr>
        <w:t xml:space="preserve">Bei längeren Aufzählungen </w:t>
      </w:r>
      <w:r w:rsidR="009F7488" w:rsidRPr="00C5155A">
        <w:rPr>
          <w:rFonts w:ascii="Arial" w:eastAsia="Times New Roman" w:hAnsi="Arial" w:cs="Arial"/>
          <w:bCs/>
          <w:color w:val="000000"/>
          <w:lang w:eastAsia="de-DE"/>
        </w:rPr>
        <w:t>k</w:t>
      </w:r>
      <w:r w:rsidRPr="00C5155A">
        <w:rPr>
          <w:rFonts w:ascii="Arial" w:eastAsia="Times New Roman" w:hAnsi="Arial" w:cs="Arial"/>
          <w:bCs/>
          <w:color w:val="000000"/>
          <w:lang w:eastAsia="de-DE"/>
        </w:rPr>
        <w:t xml:space="preserve">eine Aneinanderreihungen von Sätzen, sondern </w:t>
      </w:r>
      <w:r w:rsidR="009F7488" w:rsidRPr="00C5155A">
        <w:rPr>
          <w:rFonts w:ascii="Arial" w:eastAsia="Times New Roman" w:hAnsi="Arial" w:cs="Arial"/>
          <w:bCs/>
          <w:color w:val="000000"/>
          <w:lang w:eastAsia="de-DE"/>
        </w:rPr>
        <w:t>S</w:t>
      </w:r>
      <w:r w:rsidRPr="00C5155A">
        <w:rPr>
          <w:rFonts w:ascii="Arial" w:eastAsia="Times New Roman" w:hAnsi="Arial" w:cs="Arial"/>
          <w:bCs/>
          <w:color w:val="000000"/>
          <w:lang w:eastAsia="de-DE"/>
        </w:rPr>
        <w:t>chmuckpunkte</w:t>
      </w:r>
      <w:r w:rsidR="009F7488" w:rsidRPr="00C5155A">
        <w:rPr>
          <w:rFonts w:ascii="Arial" w:eastAsia="Times New Roman" w:hAnsi="Arial" w:cs="Arial"/>
          <w:bCs/>
          <w:color w:val="000000"/>
          <w:lang w:eastAsia="de-DE"/>
        </w:rPr>
        <w:t xml:space="preserve">: </w:t>
      </w:r>
      <w:r w:rsidRPr="00C5155A">
        <w:rPr>
          <w:rFonts w:ascii="Arial" w:eastAsia="Times New Roman" w:hAnsi="Arial" w:cs="Arial"/>
          <w:bCs/>
          <w:color w:val="000000"/>
          <w:lang w:eastAsia="de-DE"/>
        </w:rPr>
        <w:t xml:space="preserve">    </w:t>
      </w:r>
    </w:p>
    <w:p w14:paraId="28B98752" w14:textId="77777777" w:rsidR="006D0C2F" w:rsidRPr="00C5155A" w:rsidRDefault="005C4393">
      <w:pPr>
        <w:spacing w:before="116" w:after="0"/>
        <w:ind w:right="96"/>
        <w:outlineLvl w:val="0"/>
        <w:rPr>
          <w:rFonts w:ascii="Arial" w:eastAsia="Times New Roman" w:hAnsi="Arial" w:cs="Arial"/>
          <w:bCs/>
          <w:i/>
          <w:color w:val="000000"/>
          <w:lang w:eastAsia="de-DE"/>
        </w:rPr>
      </w:pPr>
      <w:r w:rsidRPr="00C5155A">
        <w:rPr>
          <w:rFonts w:ascii="Arial" w:eastAsia="Times New Roman" w:hAnsi="Arial" w:cs="Arial"/>
          <w:bCs/>
          <w:color w:val="000000"/>
          <w:lang w:eastAsia="de-DE"/>
        </w:rPr>
        <w:t>„</w:t>
      </w:r>
      <w:r w:rsidRPr="00C5155A">
        <w:rPr>
          <w:rFonts w:ascii="Arial" w:eastAsia="Times New Roman" w:hAnsi="Arial" w:cs="Arial"/>
          <w:bCs/>
          <w:i/>
          <w:color w:val="000000"/>
          <w:lang w:eastAsia="de-DE"/>
        </w:rPr>
        <w:t>Besondere Schwerpunkte sind:</w:t>
      </w:r>
    </w:p>
    <w:p w14:paraId="70890BDC" w14:textId="77777777" w:rsidR="006D0C2F" w:rsidRPr="00C5155A" w:rsidRDefault="005C4393">
      <w:pPr>
        <w:pStyle w:val="Listenabsatz"/>
        <w:numPr>
          <w:ilvl w:val="0"/>
          <w:numId w:val="18"/>
        </w:numPr>
        <w:spacing w:before="116" w:after="0"/>
        <w:ind w:right="96"/>
        <w:outlineLvl w:val="0"/>
        <w:rPr>
          <w:rFonts w:ascii="Arial" w:eastAsia="Times New Roman" w:hAnsi="Arial" w:cs="Arial"/>
          <w:bCs/>
          <w:i/>
          <w:color w:val="000000"/>
          <w:lang w:eastAsia="de-DE"/>
        </w:rPr>
      </w:pPr>
      <w:r w:rsidRPr="00C5155A">
        <w:rPr>
          <w:rFonts w:ascii="Arial" w:eastAsia="Times New Roman" w:hAnsi="Arial" w:cs="Arial"/>
          <w:bCs/>
          <w:i/>
          <w:color w:val="000000"/>
          <w:lang w:eastAsia="de-DE"/>
        </w:rPr>
        <w:t>Orientierung in einem neuen Tätigkeitsbereich</w:t>
      </w:r>
    </w:p>
    <w:p w14:paraId="5498E42B" w14:textId="77777777" w:rsidR="006D0C2F" w:rsidRPr="00C5155A" w:rsidRDefault="005C4393">
      <w:pPr>
        <w:pStyle w:val="Listenabsatz"/>
        <w:numPr>
          <w:ilvl w:val="0"/>
          <w:numId w:val="18"/>
        </w:numPr>
        <w:spacing w:before="116" w:after="0"/>
        <w:ind w:right="96"/>
        <w:outlineLvl w:val="0"/>
        <w:rPr>
          <w:rFonts w:ascii="Arial" w:eastAsia="Times New Roman" w:hAnsi="Arial" w:cs="Arial"/>
          <w:bCs/>
          <w:i/>
          <w:color w:val="000000"/>
          <w:lang w:eastAsia="de-DE"/>
        </w:rPr>
      </w:pPr>
      <w:r w:rsidRPr="00C5155A">
        <w:rPr>
          <w:rFonts w:ascii="Arial" w:eastAsia="Times New Roman" w:hAnsi="Arial" w:cs="Arial"/>
          <w:bCs/>
          <w:i/>
          <w:color w:val="000000"/>
          <w:lang w:eastAsia="de-DE"/>
        </w:rPr>
        <w:t>Ausbildungsqualität</w:t>
      </w:r>
    </w:p>
    <w:p w14:paraId="0876192B" w14:textId="77777777" w:rsidR="006D0C2F" w:rsidRPr="00C5155A" w:rsidRDefault="005C4393">
      <w:pPr>
        <w:pStyle w:val="Listenabsatz"/>
        <w:numPr>
          <w:ilvl w:val="0"/>
          <w:numId w:val="18"/>
        </w:numPr>
        <w:spacing w:before="116" w:after="0"/>
        <w:ind w:right="96"/>
        <w:outlineLvl w:val="0"/>
        <w:rPr>
          <w:rFonts w:ascii="Arial" w:eastAsia="Times New Roman" w:hAnsi="Arial" w:cs="Arial"/>
          <w:bCs/>
          <w:i/>
          <w:color w:val="000000"/>
          <w:lang w:eastAsia="de-DE"/>
        </w:rPr>
      </w:pPr>
      <w:r w:rsidRPr="00C5155A">
        <w:rPr>
          <w:rFonts w:ascii="Arial" w:eastAsia="Times New Roman" w:hAnsi="Arial" w:cs="Arial"/>
          <w:bCs/>
          <w:i/>
          <w:color w:val="000000"/>
          <w:lang w:eastAsia="de-DE"/>
        </w:rPr>
        <w:t>Gestaltung von Seminarsitzungen</w:t>
      </w:r>
    </w:p>
    <w:p w14:paraId="35B04E67" w14:textId="77777777" w:rsidR="006D0C2F" w:rsidRPr="00C5155A" w:rsidRDefault="005C4393">
      <w:pPr>
        <w:pStyle w:val="Listenabsatz"/>
        <w:numPr>
          <w:ilvl w:val="0"/>
          <w:numId w:val="18"/>
        </w:numPr>
        <w:spacing w:before="116" w:after="0"/>
        <w:ind w:right="96"/>
        <w:outlineLvl w:val="0"/>
        <w:rPr>
          <w:rFonts w:ascii="Arial" w:eastAsia="Times New Roman" w:hAnsi="Arial" w:cs="Arial"/>
          <w:bCs/>
          <w:i/>
          <w:color w:val="000000"/>
          <w:lang w:eastAsia="de-DE"/>
        </w:rPr>
      </w:pPr>
      <w:r w:rsidRPr="00C5155A">
        <w:rPr>
          <w:rFonts w:ascii="Arial" w:eastAsia="Times New Roman" w:hAnsi="Arial" w:cs="Arial"/>
          <w:bCs/>
          <w:i/>
          <w:color w:val="000000"/>
          <w:lang w:eastAsia="de-DE"/>
        </w:rPr>
        <w:t>Beobachten und Beraten im Seminar</w:t>
      </w:r>
    </w:p>
    <w:p w14:paraId="47BC9FB5" w14:textId="77777777" w:rsidR="006D0C2F" w:rsidRPr="00C5155A" w:rsidRDefault="005C4393">
      <w:pPr>
        <w:spacing w:before="116" w:after="0"/>
        <w:ind w:right="96"/>
        <w:outlineLvl w:val="0"/>
        <w:rPr>
          <w:rFonts w:ascii="Arial" w:eastAsia="Times New Roman" w:hAnsi="Arial" w:cs="Arial"/>
          <w:bCs/>
          <w:color w:val="000000"/>
          <w:lang w:eastAsia="de-DE"/>
        </w:rPr>
      </w:pPr>
      <w:r w:rsidRPr="00C5155A">
        <w:rPr>
          <w:rFonts w:ascii="Arial" w:eastAsia="Times New Roman" w:hAnsi="Arial" w:cs="Arial"/>
          <w:bCs/>
          <w:i/>
          <w:color w:val="000000"/>
          <w:lang w:eastAsia="de-DE"/>
        </w:rPr>
        <w:t>Darüber hinaus lernen die Teilnehmenden Möglichkeiten zur Schaffung einer tragfähigen professionellen Beziehung und die Steuerung von Gruppenprozessen kennen.</w:t>
      </w:r>
      <w:r w:rsidRPr="00C5155A">
        <w:rPr>
          <w:rFonts w:ascii="Arial" w:eastAsia="Times New Roman" w:hAnsi="Arial" w:cs="Arial"/>
          <w:bCs/>
          <w:color w:val="000000"/>
          <w:lang w:eastAsia="de-DE"/>
        </w:rPr>
        <w:t xml:space="preserve">“ </w:t>
      </w:r>
    </w:p>
    <w:p w14:paraId="2A47B7E0" w14:textId="77777777" w:rsidR="006D0C2F" w:rsidRPr="00C5155A" w:rsidRDefault="006D0C2F">
      <w:pPr>
        <w:spacing w:before="116" w:after="0"/>
        <w:ind w:right="96"/>
        <w:outlineLvl w:val="0"/>
        <w:rPr>
          <w:rFonts w:ascii="Arial" w:eastAsia="Times New Roman" w:hAnsi="Arial" w:cs="Arial"/>
          <w:bCs/>
          <w:color w:val="000000"/>
          <w:lang w:eastAsia="de-DE"/>
        </w:rPr>
      </w:pPr>
    </w:p>
    <w:p w14:paraId="0877C91C"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t>4. Umgang mit Produktnamen</w:t>
      </w:r>
    </w:p>
    <w:p w14:paraId="766AEDCB" w14:textId="77777777" w:rsidR="006D0C2F" w:rsidRPr="00C5155A" w:rsidRDefault="005C4393">
      <w:pPr>
        <w:spacing w:before="360" w:after="0" w:line="240" w:lineRule="auto"/>
        <w:rPr>
          <w:rFonts w:ascii="Arial" w:eastAsia="Times New Roman" w:hAnsi="Arial" w:cs="Arial"/>
          <w:lang w:eastAsia="de-DE"/>
        </w:rPr>
      </w:pPr>
      <w:r w:rsidRPr="00C5155A">
        <w:rPr>
          <w:rFonts w:ascii="Arial" w:eastAsia="Times New Roman" w:hAnsi="Arial" w:cs="Arial"/>
          <w:lang w:eastAsia="de-DE"/>
        </w:rPr>
        <w:t xml:space="preserve">Produktnamen (z. B. iPad) sind in Titeln und Legenden </w:t>
      </w:r>
      <w:r w:rsidRPr="00C5155A">
        <w:rPr>
          <w:rFonts w:ascii="Arial" w:eastAsia="Times New Roman" w:hAnsi="Arial" w:cs="Arial"/>
          <w:b/>
          <w:bCs/>
          <w:lang w:eastAsia="de-DE"/>
        </w:rPr>
        <w:t>zu vermeiden</w:t>
      </w:r>
      <w:r w:rsidRPr="00C5155A">
        <w:rPr>
          <w:rFonts w:ascii="Arial" w:eastAsia="Times New Roman" w:hAnsi="Arial" w:cs="Arial"/>
          <w:lang w:eastAsia="de-DE"/>
        </w:rPr>
        <w:t>. Stattdessen sind übergeordnete Begriffe zu verwenden, z. B. Tablet.</w:t>
      </w:r>
    </w:p>
    <w:p w14:paraId="7F316E8B" w14:textId="77777777" w:rsidR="006D0C2F" w:rsidRPr="00C5155A" w:rsidRDefault="005C4393">
      <w:pPr>
        <w:spacing w:before="120" w:after="0" w:line="240" w:lineRule="auto"/>
        <w:rPr>
          <w:rFonts w:ascii="Arial" w:eastAsia="Times New Roman" w:hAnsi="Arial" w:cs="Arial"/>
          <w:lang w:eastAsia="de-DE"/>
        </w:rPr>
      </w:pPr>
      <w:r w:rsidRPr="00C5155A">
        <w:rPr>
          <w:rFonts w:ascii="Arial" w:hAnsi="Arial" w:cs="Arial"/>
        </w:rPr>
        <w:t xml:space="preserve">Beim Verfassen der Legenden bitte ich im Hinblick auf bevorzugte Produkte entsprechend diplomatisch zu verfahren! </w:t>
      </w:r>
      <w:r w:rsidRPr="00C5155A">
        <w:rPr>
          <w:rFonts w:ascii="Arial" w:eastAsia="Times New Roman" w:hAnsi="Arial" w:cs="Arial"/>
          <w:lang w:eastAsia="de-DE"/>
        </w:rPr>
        <w:t>Weitere Hinweise finden sich im ALP-Wiki unter: „Produktnamen“</w:t>
      </w:r>
    </w:p>
    <w:p w14:paraId="7443972E" w14:textId="4899FDC0" w:rsidR="009F7488" w:rsidRPr="00C5155A" w:rsidRDefault="009F7488">
      <w:pPr>
        <w:spacing w:before="120" w:after="0" w:line="240" w:lineRule="auto"/>
        <w:rPr>
          <w:rFonts w:ascii="Arial" w:eastAsia="Times New Roman" w:hAnsi="Arial" w:cs="Arial"/>
          <w:lang w:eastAsia="de-DE"/>
        </w:rPr>
      </w:pPr>
    </w:p>
    <w:p w14:paraId="7FDCA925"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t>5. Gendergerechte Sprache</w:t>
      </w:r>
    </w:p>
    <w:p w14:paraId="4F51DD29" w14:textId="77777777" w:rsidR="006D0C2F" w:rsidRPr="00C5155A" w:rsidRDefault="005C4393">
      <w:pPr>
        <w:spacing w:before="360"/>
        <w:rPr>
          <w:rFonts w:ascii="Arial" w:hAnsi="Arial" w:cs="Arial"/>
        </w:rPr>
      </w:pPr>
      <w:r w:rsidRPr="00C5155A">
        <w:rPr>
          <w:rFonts w:ascii="Arial" w:hAnsi="Arial" w:cs="Arial"/>
        </w:rPr>
        <w:t xml:space="preserve">Es gilt der Beschluss des Ministerrats vom 21.09.2021. Hier sind neutrale Begriffe zu verwenden: </w:t>
      </w:r>
      <w:r w:rsidRPr="00C5155A">
        <w:rPr>
          <w:rFonts w:ascii="Arial" w:hAnsi="Arial" w:cs="Arial"/>
          <w:i/>
          <w:iCs/>
        </w:rPr>
        <w:t>Lehrkräfte, Teilnehmende, Schulleitungen, Lernende etc.</w:t>
      </w:r>
      <w:r w:rsidRPr="00C5155A">
        <w:rPr>
          <w:rFonts w:ascii="Arial" w:hAnsi="Arial" w:cs="Arial"/>
        </w:rPr>
        <w:t xml:space="preserve">                         </w:t>
      </w:r>
    </w:p>
    <w:p w14:paraId="129E5D51" w14:textId="77777777" w:rsidR="006D0C2F" w:rsidRPr="00C5155A" w:rsidRDefault="005C4393">
      <w:pPr>
        <w:rPr>
          <w:rFonts w:ascii="Arial" w:hAnsi="Arial" w:cs="Arial"/>
          <w:i/>
          <w:iCs/>
        </w:rPr>
      </w:pPr>
      <w:r w:rsidRPr="00C5155A">
        <w:rPr>
          <w:rFonts w:ascii="Arial" w:hAnsi="Arial" w:cs="Arial"/>
        </w:rPr>
        <w:t xml:space="preserve">Sollte es keine neutralen Ausdrücke geben, sind im Sinne dieses Beschlusses Paarformen zu gebrauchen (weiblich – männlich): </w:t>
      </w:r>
      <w:r w:rsidRPr="00C5155A">
        <w:rPr>
          <w:rFonts w:ascii="Arial" w:hAnsi="Arial" w:cs="Arial"/>
          <w:i/>
          <w:iCs/>
        </w:rPr>
        <w:t xml:space="preserve">Lehrerinnen und Lehrer, Schülerinnen und Schüler usw. </w:t>
      </w:r>
    </w:p>
    <w:p w14:paraId="606EA3B9" w14:textId="22D86DE8" w:rsidR="006D0C2F" w:rsidRDefault="005C4393">
      <w:pPr>
        <w:rPr>
          <w:rFonts w:ascii="Arial" w:hAnsi="Arial" w:cs="Arial"/>
          <w:i/>
          <w:iCs/>
          <w:color w:val="000000" w:themeColor="text1"/>
        </w:rPr>
      </w:pPr>
      <w:r w:rsidRPr="00C5155A">
        <w:rPr>
          <w:rFonts w:ascii="Segoe UI Emoji" w:hAnsi="Segoe UI Emoji" w:cs="Segoe UI Emoji"/>
        </w:rPr>
        <w:t>❗</w:t>
      </w:r>
      <w:r w:rsidRPr="00C5155A">
        <w:rPr>
          <w:rFonts w:ascii="Arial" w:hAnsi="Arial" w:cs="Arial"/>
          <w:b/>
          <w:bCs/>
        </w:rPr>
        <w:t xml:space="preserve">Nicht zulässig: </w:t>
      </w:r>
      <w:r w:rsidRPr="00C5155A">
        <w:rPr>
          <w:rFonts w:ascii="Arial" w:hAnsi="Arial" w:cs="Arial"/>
          <w:i/>
          <w:iCs/>
          <w:color w:val="000000" w:themeColor="text1"/>
        </w:rPr>
        <w:t xml:space="preserve">Lehrer*innen, LehrerInnen, Lehrer/innen, </w:t>
      </w:r>
      <w:proofErr w:type="spellStart"/>
      <w:proofErr w:type="gramStart"/>
      <w:r w:rsidRPr="00C5155A">
        <w:rPr>
          <w:rFonts w:ascii="Arial" w:hAnsi="Arial" w:cs="Arial"/>
          <w:i/>
          <w:iCs/>
          <w:color w:val="000000" w:themeColor="text1"/>
        </w:rPr>
        <w:t>Lehrer:innen</w:t>
      </w:r>
      <w:proofErr w:type="spellEnd"/>
      <w:proofErr w:type="gramEnd"/>
      <w:r w:rsidRPr="00C5155A">
        <w:rPr>
          <w:rFonts w:ascii="Arial" w:hAnsi="Arial" w:cs="Arial"/>
          <w:i/>
          <w:iCs/>
          <w:color w:val="000000" w:themeColor="text1"/>
        </w:rPr>
        <w:t xml:space="preserve"> etc.! </w:t>
      </w:r>
    </w:p>
    <w:p w14:paraId="63FD3313" w14:textId="039D38EC" w:rsidR="008825D2" w:rsidRDefault="008825D2">
      <w:pPr>
        <w:rPr>
          <w:rFonts w:ascii="Arial" w:hAnsi="Arial" w:cs="Arial"/>
          <w:i/>
          <w:iCs/>
          <w:color w:val="000000" w:themeColor="text1"/>
        </w:rPr>
      </w:pPr>
    </w:p>
    <w:p w14:paraId="419D611E" w14:textId="77777777" w:rsidR="008825D2" w:rsidRPr="00C5155A" w:rsidRDefault="008825D2">
      <w:pPr>
        <w:rPr>
          <w:rFonts w:ascii="Arial" w:hAnsi="Arial" w:cs="Arial"/>
          <w:i/>
          <w:iCs/>
          <w:color w:val="000000" w:themeColor="text1"/>
        </w:rPr>
      </w:pPr>
    </w:p>
    <w:p w14:paraId="0F8BCBFF" w14:textId="77777777" w:rsidR="006D0C2F" w:rsidRDefault="006D0C2F">
      <w:pPr>
        <w:spacing w:after="0"/>
        <w:rPr>
          <w:rFonts w:cstheme="minorHAnsi"/>
          <w:b/>
          <w:bCs/>
          <w:color w:val="000000" w:themeColor="text1"/>
          <w:sz w:val="24"/>
          <w:szCs w:val="24"/>
        </w:rPr>
      </w:pPr>
    </w:p>
    <w:p w14:paraId="011DBCAC"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lastRenderedPageBreak/>
        <w:t xml:space="preserve">6. Digitalisierung: Didaktischer Fokus statt Tool-Schulungen </w:t>
      </w:r>
    </w:p>
    <w:p w14:paraId="239501A1" w14:textId="5CB3E655" w:rsidR="006D0C2F" w:rsidRPr="00C5155A" w:rsidRDefault="007B51AE">
      <w:pPr>
        <w:spacing w:before="360"/>
        <w:rPr>
          <w:rFonts w:ascii="Arial" w:hAnsi="Arial" w:cs="Arial"/>
          <w:color w:val="000000" w:themeColor="text1"/>
        </w:rPr>
      </w:pPr>
      <w:r w:rsidRPr="00C5155A">
        <w:rPr>
          <w:rFonts w:ascii="Arial" w:hAnsi="Arial" w:cs="Arial"/>
          <w:color w:val="000000" w:themeColor="text1"/>
        </w:rPr>
        <w:t>Die Lehrgänge zu Verwaltungsanwendungen und Schulungen zu digitalen Tools haben weiterhin ihre Berechtigung</w:t>
      </w:r>
      <w:r w:rsidR="001B11B8" w:rsidRPr="00C5155A">
        <w:rPr>
          <w:rFonts w:ascii="Arial" w:hAnsi="Arial" w:cs="Arial"/>
          <w:color w:val="000000" w:themeColor="text1"/>
        </w:rPr>
        <w:t xml:space="preserve">, z.B. im Bereich ASV, FIBS, ByCS, NEO, </w:t>
      </w:r>
      <w:proofErr w:type="spellStart"/>
      <w:r w:rsidR="001B11B8" w:rsidRPr="00C5155A">
        <w:rPr>
          <w:rFonts w:ascii="Arial" w:hAnsi="Arial" w:cs="Arial"/>
          <w:color w:val="000000" w:themeColor="text1"/>
        </w:rPr>
        <w:t>eddipuls</w:t>
      </w:r>
      <w:proofErr w:type="spellEnd"/>
      <w:r w:rsidR="001B11B8" w:rsidRPr="00C5155A">
        <w:rPr>
          <w:rFonts w:ascii="Arial" w:hAnsi="Arial" w:cs="Arial"/>
          <w:color w:val="000000" w:themeColor="text1"/>
        </w:rPr>
        <w:t xml:space="preserve"> etc. </w:t>
      </w:r>
      <w:r w:rsidR="008825D2" w:rsidRPr="00C5155A">
        <w:rPr>
          <w:rFonts w:ascii="Arial" w:hAnsi="Arial" w:cs="Arial"/>
          <w:color w:val="000000" w:themeColor="text1"/>
        </w:rPr>
        <w:t xml:space="preserve">                                                   </w:t>
      </w:r>
      <w:r w:rsidRPr="00C5155A">
        <w:rPr>
          <w:rFonts w:ascii="Arial" w:hAnsi="Arial" w:cs="Arial"/>
          <w:color w:val="000000" w:themeColor="text1"/>
        </w:rPr>
        <w:t xml:space="preserve">Das </w:t>
      </w:r>
      <w:r w:rsidR="005C4393" w:rsidRPr="00C5155A">
        <w:rPr>
          <w:rFonts w:ascii="Arial" w:hAnsi="Arial" w:cs="Arial"/>
          <w:color w:val="000000" w:themeColor="text1"/>
        </w:rPr>
        <w:t xml:space="preserve">StMUK </w:t>
      </w:r>
      <w:r w:rsidRPr="00C5155A">
        <w:rPr>
          <w:rFonts w:ascii="Arial" w:hAnsi="Arial" w:cs="Arial"/>
          <w:color w:val="000000" w:themeColor="text1"/>
        </w:rPr>
        <w:t xml:space="preserve">fordert nun eine </w:t>
      </w:r>
      <w:proofErr w:type="gramStart"/>
      <w:r w:rsidRPr="00C5155A">
        <w:rPr>
          <w:rFonts w:ascii="Arial" w:hAnsi="Arial" w:cs="Arial"/>
          <w:color w:val="000000" w:themeColor="text1"/>
        </w:rPr>
        <w:t>darüber hinausgehende</w:t>
      </w:r>
      <w:proofErr w:type="gramEnd"/>
      <w:r w:rsidRPr="00C5155A">
        <w:rPr>
          <w:rFonts w:ascii="Arial" w:hAnsi="Arial" w:cs="Arial"/>
          <w:color w:val="000000" w:themeColor="text1"/>
        </w:rPr>
        <w:t xml:space="preserve">, </w:t>
      </w:r>
      <w:r w:rsidR="005C4393" w:rsidRPr="00C5155A">
        <w:rPr>
          <w:rFonts w:ascii="Arial" w:hAnsi="Arial" w:cs="Arial"/>
          <w:b/>
          <w:bCs/>
          <w:color w:val="000000" w:themeColor="text1"/>
        </w:rPr>
        <w:t>stärkere Fokussierung auf Unterrichtsentwicklung</w:t>
      </w:r>
      <w:r w:rsidR="005C4393" w:rsidRPr="00C5155A">
        <w:rPr>
          <w:rFonts w:ascii="Arial" w:hAnsi="Arial" w:cs="Arial"/>
          <w:color w:val="000000" w:themeColor="text1"/>
        </w:rPr>
        <w:t xml:space="preserve"> und didaktische Fragen in Präsenz- und Online-Lehrgängen:</w:t>
      </w:r>
    </w:p>
    <w:p w14:paraId="3C53F37E" w14:textId="77777777" w:rsidR="006D0C2F" w:rsidRPr="00C5155A" w:rsidRDefault="005C4393">
      <w:pPr>
        <w:rPr>
          <w:rFonts w:ascii="Arial" w:hAnsi="Arial" w:cs="Arial"/>
          <w:color w:val="000000" w:themeColor="text1"/>
        </w:rPr>
      </w:pPr>
      <w:r w:rsidRPr="00C5155A">
        <w:rPr>
          <w:rFonts w:ascii="Arial" w:hAnsi="Arial" w:cs="Arial"/>
          <w:color w:val="000000" w:themeColor="text1"/>
        </w:rPr>
        <w:t xml:space="preserve">Das StMUK merkt hierzu aus fast allen Referaten Folgendes an: </w:t>
      </w:r>
    </w:p>
    <w:p w14:paraId="7BB10036" w14:textId="7BA6AFF5" w:rsidR="006D0C2F" w:rsidRPr="00C5155A" w:rsidRDefault="005C4393">
      <w:pPr>
        <w:pStyle w:val="Listenabsatz"/>
        <w:numPr>
          <w:ilvl w:val="0"/>
          <w:numId w:val="33"/>
        </w:numPr>
        <w:rPr>
          <w:rFonts w:ascii="Arial" w:hAnsi="Arial" w:cs="Arial"/>
          <w:i/>
          <w:iCs/>
          <w:color w:val="000000" w:themeColor="text1"/>
        </w:rPr>
      </w:pPr>
      <w:r w:rsidRPr="00C5155A">
        <w:rPr>
          <w:rFonts w:ascii="Arial" w:hAnsi="Arial" w:cs="Arial"/>
          <w:i/>
          <w:iCs/>
          <w:color w:val="000000" w:themeColor="text1"/>
        </w:rPr>
        <w:t xml:space="preserve">Bei der Zielbeschreibung der Lehrgänge sollten deutlich stärker die inhaltlichen </w:t>
      </w:r>
      <w:r w:rsidR="001B11B8" w:rsidRPr="00C5155A">
        <w:rPr>
          <w:rFonts w:ascii="Arial" w:hAnsi="Arial" w:cs="Arial"/>
          <w:i/>
          <w:iCs/>
          <w:color w:val="000000" w:themeColor="text1"/>
        </w:rPr>
        <w:t xml:space="preserve">und nicht nur die </w:t>
      </w:r>
      <w:r w:rsidRPr="00C5155A">
        <w:rPr>
          <w:rFonts w:ascii="Arial" w:hAnsi="Arial" w:cs="Arial"/>
          <w:i/>
          <w:iCs/>
          <w:color w:val="000000" w:themeColor="text1"/>
        </w:rPr>
        <w:t xml:space="preserve">Ziele des Formats an sich dargestellt </w:t>
      </w:r>
      <w:r w:rsidR="001B11B8" w:rsidRPr="00C5155A">
        <w:rPr>
          <w:rFonts w:ascii="Arial" w:hAnsi="Arial" w:cs="Arial"/>
          <w:i/>
          <w:iCs/>
          <w:color w:val="000000" w:themeColor="text1"/>
        </w:rPr>
        <w:t xml:space="preserve">und umgesetzt </w:t>
      </w:r>
      <w:r w:rsidRPr="00C5155A">
        <w:rPr>
          <w:rFonts w:ascii="Arial" w:hAnsi="Arial" w:cs="Arial"/>
          <w:i/>
          <w:iCs/>
          <w:color w:val="000000" w:themeColor="text1"/>
        </w:rPr>
        <w:t>werden.</w:t>
      </w:r>
    </w:p>
    <w:p w14:paraId="5E1346CA" w14:textId="44B94C3B" w:rsidR="006D0C2F" w:rsidRPr="00C5155A" w:rsidRDefault="005C4393">
      <w:pPr>
        <w:pStyle w:val="Listenabsatz"/>
        <w:numPr>
          <w:ilvl w:val="0"/>
          <w:numId w:val="33"/>
        </w:numPr>
        <w:rPr>
          <w:rFonts w:ascii="Arial" w:hAnsi="Arial" w:cs="Arial"/>
          <w:i/>
          <w:iCs/>
          <w:color w:val="000000" w:themeColor="text1"/>
        </w:rPr>
      </w:pPr>
      <w:r w:rsidRPr="00C5155A">
        <w:rPr>
          <w:rFonts w:ascii="Arial" w:hAnsi="Arial" w:cs="Arial"/>
          <w:i/>
          <w:iCs/>
          <w:color w:val="000000" w:themeColor="text1"/>
        </w:rPr>
        <w:t xml:space="preserve">Um das Ziel der Unterrichtsentwicklung zu unterstützen, sollte bereits in den Fortbildungstiteln ersichtlich werden, dass die didaktischen Überlegungen und weniger die technischen Anwendungen im Mittelpunkt stehen (z. B. „Digitale Tools </w:t>
      </w:r>
      <w:r w:rsidR="001B11B8" w:rsidRPr="00C5155A">
        <w:rPr>
          <w:rFonts w:ascii="Arial" w:hAnsi="Arial" w:cs="Arial"/>
          <w:i/>
          <w:iCs/>
          <w:color w:val="000000" w:themeColor="text1"/>
        </w:rPr>
        <w:t xml:space="preserve">und Ressourcen zur Binnendifferenzierung im Englischunterricht“) </w:t>
      </w:r>
    </w:p>
    <w:p w14:paraId="184F954D" w14:textId="1388FBF6" w:rsidR="001B11B8" w:rsidRPr="00C5155A" w:rsidRDefault="001B11B8" w:rsidP="00CF602E">
      <w:pPr>
        <w:pStyle w:val="Listenabsatz"/>
        <w:numPr>
          <w:ilvl w:val="0"/>
          <w:numId w:val="33"/>
        </w:numPr>
        <w:rPr>
          <w:rFonts w:ascii="Arial" w:hAnsi="Arial" w:cs="Arial"/>
          <w:i/>
          <w:iCs/>
          <w:color w:val="000000" w:themeColor="text1"/>
        </w:rPr>
      </w:pPr>
      <w:r w:rsidRPr="00C5155A">
        <w:rPr>
          <w:rFonts w:ascii="Arial" w:hAnsi="Arial" w:cs="Arial"/>
          <w:i/>
          <w:iCs/>
          <w:color w:val="000000" w:themeColor="text1"/>
        </w:rPr>
        <w:t xml:space="preserve">In den Lehrgängen soll der </w:t>
      </w:r>
      <w:r w:rsidR="005C4393" w:rsidRPr="00C5155A">
        <w:rPr>
          <w:rFonts w:ascii="Arial" w:hAnsi="Arial" w:cs="Arial"/>
          <w:i/>
          <w:iCs/>
          <w:color w:val="000000" w:themeColor="text1"/>
        </w:rPr>
        <w:t xml:space="preserve">Fokus </w:t>
      </w:r>
      <w:r w:rsidRPr="00C5155A">
        <w:rPr>
          <w:rFonts w:ascii="Arial" w:hAnsi="Arial" w:cs="Arial"/>
          <w:i/>
          <w:iCs/>
          <w:color w:val="000000" w:themeColor="text1"/>
        </w:rPr>
        <w:t xml:space="preserve">mehr auf </w:t>
      </w:r>
      <w:r w:rsidR="005C4393" w:rsidRPr="00C5155A">
        <w:rPr>
          <w:rFonts w:ascii="Arial" w:hAnsi="Arial" w:cs="Arial"/>
          <w:i/>
          <w:iCs/>
          <w:color w:val="000000" w:themeColor="text1"/>
        </w:rPr>
        <w:t>Unterrichtsentwicklung und entsprechenden (medien-) didaktischen Fragen liegt</w:t>
      </w:r>
      <w:r w:rsidRPr="00C5155A">
        <w:rPr>
          <w:rFonts w:ascii="Arial" w:hAnsi="Arial" w:cs="Arial"/>
          <w:i/>
          <w:iCs/>
          <w:color w:val="000000" w:themeColor="text1"/>
        </w:rPr>
        <w:t xml:space="preserve"> und nicht lediglich die T</w:t>
      </w:r>
      <w:r w:rsidR="005C4393" w:rsidRPr="00C5155A">
        <w:rPr>
          <w:rFonts w:ascii="Arial" w:hAnsi="Arial" w:cs="Arial"/>
          <w:i/>
          <w:iCs/>
          <w:color w:val="000000" w:themeColor="text1"/>
        </w:rPr>
        <w:t>oolschulungen im Vordergrund stehen.</w:t>
      </w:r>
      <w:r w:rsidRPr="00C5155A">
        <w:rPr>
          <w:rFonts w:ascii="Arial" w:hAnsi="Arial" w:cs="Arial"/>
          <w:i/>
          <w:iCs/>
          <w:color w:val="000000" w:themeColor="text1"/>
        </w:rPr>
        <w:t xml:space="preserve"> Wichtige bildungspolitische Thematiken sind hierbei selbstgesteuertes Lernen, individuelles und eigenverantwortliches Lernen der Schülerinnen und Schüler, </w:t>
      </w:r>
      <w:proofErr w:type="spellStart"/>
      <w:r w:rsidRPr="00C5155A">
        <w:rPr>
          <w:rFonts w:ascii="Arial" w:hAnsi="Arial" w:cs="Arial"/>
          <w:i/>
          <w:iCs/>
          <w:color w:val="000000" w:themeColor="text1"/>
        </w:rPr>
        <w:t>päd-did</w:t>
      </w:r>
      <w:proofErr w:type="spellEnd"/>
      <w:r w:rsidRPr="00C5155A">
        <w:rPr>
          <w:rFonts w:ascii="Arial" w:hAnsi="Arial" w:cs="Arial"/>
          <w:i/>
          <w:iCs/>
          <w:color w:val="000000" w:themeColor="text1"/>
        </w:rPr>
        <w:t>. Mehrwert der digitalen Me</w:t>
      </w:r>
      <w:r w:rsidR="005A4B27">
        <w:rPr>
          <w:rFonts w:ascii="Arial" w:hAnsi="Arial" w:cs="Arial"/>
          <w:i/>
          <w:iCs/>
          <w:color w:val="000000" w:themeColor="text1"/>
        </w:rPr>
        <w:t>dien</w:t>
      </w:r>
      <w:r w:rsidRPr="00C5155A">
        <w:rPr>
          <w:rFonts w:ascii="Arial" w:hAnsi="Arial" w:cs="Arial"/>
          <w:i/>
          <w:iCs/>
          <w:color w:val="000000" w:themeColor="text1"/>
        </w:rPr>
        <w:t xml:space="preserve"> etc. Im Bereich der Informatik wären dies </w:t>
      </w:r>
      <w:r w:rsidR="005C4393" w:rsidRPr="00C5155A">
        <w:rPr>
          <w:rFonts w:ascii="Arial" w:hAnsi="Arial" w:cs="Arial"/>
          <w:i/>
          <w:iCs/>
          <w:color w:val="000000" w:themeColor="text1"/>
        </w:rPr>
        <w:t xml:space="preserve">Programmierung (Methoden, Beurteilung etc.), Projekte im Informatik-/ IT-Unterricht, Agile Methoden, Virtualisierung </w:t>
      </w:r>
      <w:r w:rsidRPr="00C5155A">
        <w:rPr>
          <w:rFonts w:ascii="Arial" w:hAnsi="Arial" w:cs="Arial"/>
          <w:i/>
          <w:iCs/>
          <w:color w:val="000000" w:themeColor="text1"/>
        </w:rPr>
        <w:t>etc.</w:t>
      </w:r>
    </w:p>
    <w:p w14:paraId="7BF593E8" w14:textId="77777777" w:rsidR="001B11B8" w:rsidRPr="00C5155A" w:rsidRDefault="005C4393" w:rsidP="00CF602E">
      <w:pPr>
        <w:pStyle w:val="Listenabsatz"/>
        <w:numPr>
          <w:ilvl w:val="0"/>
          <w:numId w:val="33"/>
        </w:numPr>
        <w:rPr>
          <w:rFonts w:ascii="Arial" w:hAnsi="Arial" w:cs="Arial"/>
          <w:i/>
          <w:iCs/>
          <w:color w:val="000000" w:themeColor="text1"/>
        </w:rPr>
      </w:pPr>
      <w:r w:rsidRPr="00C5155A">
        <w:rPr>
          <w:rFonts w:ascii="Arial" w:hAnsi="Arial" w:cs="Arial"/>
          <w:i/>
          <w:iCs/>
          <w:color w:val="000000" w:themeColor="text1"/>
        </w:rPr>
        <w:t>Insgesamt sollte deutlich mehr eine Verzahnung von ByCS und dSdZ erfolgen</w:t>
      </w:r>
      <w:r w:rsidR="001B11B8" w:rsidRPr="00C5155A">
        <w:rPr>
          <w:rFonts w:ascii="Arial" w:hAnsi="Arial" w:cs="Arial"/>
          <w:i/>
          <w:iCs/>
          <w:color w:val="000000" w:themeColor="text1"/>
        </w:rPr>
        <w:t>.</w:t>
      </w:r>
    </w:p>
    <w:p w14:paraId="338B5FD6" w14:textId="0936C970" w:rsidR="006D0C2F" w:rsidRPr="00C5155A" w:rsidRDefault="005C4393">
      <w:pPr>
        <w:pStyle w:val="Listenabsatz"/>
        <w:numPr>
          <w:ilvl w:val="0"/>
          <w:numId w:val="33"/>
        </w:numPr>
        <w:rPr>
          <w:rFonts w:ascii="Arial" w:hAnsi="Arial" w:cs="Arial"/>
          <w:i/>
          <w:iCs/>
          <w:color w:val="000000" w:themeColor="text1"/>
        </w:rPr>
      </w:pPr>
      <w:r w:rsidRPr="00C5155A">
        <w:rPr>
          <w:rFonts w:ascii="Arial" w:hAnsi="Arial" w:cs="Arial"/>
          <w:i/>
          <w:iCs/>
          <w:color w:val="000000" w:themeColor="text1"/>
        </w:rPr>
        <w:t xml:space="preserve">Im Bereich KI </w:t>
      </w:r>
      <w:r w:rsidR="001B11B8" w:rsidRPr="00C5155A">
        <w:rPr>
          <w:rFonts w:ascii="Arial" w:hAnsi="Arial" w:cs="Arial"/>
          <w:i/>
          <w:iCs/>
          <w:color w:val="000000" w:themeColor="text1"/>
        </w:rPr>
        <w:t xml:space="preserve">sollen neben der Tool-Schulung </w:t>
      </w:r>
      <w:r w:rsidR="005A4B27">
        <w:rPr>
          <w:rFonts w:ascii="Arial" w:hAnsi="Arial" w:cs="Arial"/>
          <w:i/>
          <w:iCs/>
          <w:color w:val="000000" w:themeColor="text1"/>
        </w:rPr>
        <w:t xml:space="preserve">auch </w:t>
      </w:r>
      <w:r w:rsidRPr="00C5155A">
        <w:rPr>
          <w:rFonts w:ascii="Arial" w:hAnsi="Arial" w:cs="Arial"/>
          <w:i/>
          <w:iCs/>
          <w:color w:val="000000" w:themeColor="text1"/>
        </w:rPr>
        <w:t xml:space="preserve">Angebote </w:t>
      </w:r>
      <w:r w:rsidR="005A4B27">
        <w:rPr>
          <w:rFonts w:ascii="Arial" w:hAnsi="Arial" w:cs="Arial"/>
          <w:i/>
          <w:iCs/>
          <w:color w:val="000000" w:themeColor="text1"/>
        </w:rPr>
        <w:t xml:space="preserve">entstehen, </w:t>
      </w:r>
      <w:r w:rsidR="001B11B8" w:rsidRPr="00C5155A">
        <w:rPr>
          <w:rFonts w:ascii="Arial" w:hAnsi="Arial" w:cs="Arial"/>
          <w:i/>
          <w:iCs/>
          <w:color w:val="000000" w:themeColor="text1"/>
        </w:rPr>
        <w:t>die nicht nur den Einsatz von KI aus der Perspektive der Lehrkraft</w:t>
      </w:r>
      <w:r w:rsidR="005A4B27">
        <w:rPr>
          <w:rFonts w:ascii="Arial" w:hAnsi="Arial" w:cs="Arial"/>
          <w:i/>
          <w:iCs/>
          <w:color w:val="000000" w:themeColor="text1"/>
        </w:rPr>
        <w:t>,</w:t>
      </w:r>
      <w:r w:rsidR="001B11B8" w:rsidRPr="00C5155A">
        <w:rPr>
          <w:rFonts w:ascii="Arial" w:hAnsi="Arial" w:cs="Arial"/>
          <w:i/>
          <w:iCs/>
          <w:color w:val="000000" w:themeColor="text1"/>
        </w:rPr>
        <w:t xml:space="preserve"> sondern auch die D</w:t>
      </w:r>
      <w:r w:rsidRPr="00C5155A">
        <w:rPr>
          <w:rFonts w:ascii="Arial" w:hAnsi="Arial" w:cs="Arial"/>
          <w:i/>
          <w:iCs/>
          <w:color w:val="000000" w:themeColor="text1"/>
        </w:rPr>
        <w:t>imension</w:t>
      </w:r>
      <w:r w:rsidR="001B11B8" w:rsidRPr="00C5155A">
        <w:rPr>
          <w:rFonts w:ascii="Arial" w:hAnsi="Arial" w:cs="Arial"/>
          <w:i/>
          <w:iCs/>
          <w:color w:val="000000" w:themeColor="text1"/>
        </w:rPr>
        <w:t xml:space="preserve"> der Lernenden berücksichtig</w:t>
      </w:r>
      <w:r w:rsidR="005A4B27">
        <w:rPr>
          <w:rFonts w:ascii="Arial" w:hAnsi="Arial" w:cs="Arial"/>
          <w:i/>
          <w:iCs/>
          <w:color w:val="000000" w:themeColor="text1"/>
        </w:rPr>
        <w:t>t</w:t>
      </w:r>
      <w:r w:rsidR="001B11B8" w:rsidRPr="00C5155A">
        <w:rPr>
          <w:rFonts w:ascii="Arial" w:hAnsi="Arial" w:cs="Arial"/>
          <w:i/>
          <w:iCs/>
          <w:color w:val="000000" w:themeColor="text1"/>
        </w:rPr>
        <w:t xml:space="preserve"> (</w:t>
      </w:r>
      <w:r w:rsidRPr="00C5155A">
        <w:rPr>
          <w:rFonts w:ascii="Arial" w:hAnsi="Arial" w:cs="Arial"/>
          <w:i/>
          <w:iCs/>
          <w:color w:val="000000" w:themeColor="text1"/>
        </w:rPr>
        <w:t>Lernen mit und über KI)</w:t>
      </w:r>
      <w:r w:rsidR="001B11B8" w:rsidRPr="00C5155A">
        <w:rPr>
          <w:rFonts w:ascii="Arial" w:hAnsi="Arial" w:cs="Arial"/>
          <w:i/>
          <w:iCs/>
          <w:color w:val="000000" w:themeColor="text1"/>
        </w:rPr>
        <w:t xml:space="preserve">, um einen </w:t>
      </w:r>
      <w:r w:rsidRPr="00C5155A">
        <w:rPr>
          <w:rFonts w:ascii="Arial" w:hAnsi="Arial" w:cs="Arial"/>
          <w:i/>
          <w:iCs/>
          <w:color w:val="000000" w:themeColor="text1"/>
        </w:rPr>
        <w:t>kritischen und reflektierten Umgang zu fördern.</w:t>
      </w:r>
    </w:p>
    <w:p w14:paraId="79BC30FE" w14:textId="3E7F8FAE" w:rsidR="00D45CBA" w:rsidRPr="00C5155A" w:rsidRDefault="00D45CBA" w:rsidP="00D45CBA">
      <w:pPr>
        <w:rPr>
          <w:rFonts w:ascii="Arial" w:hAnsi="Arial" w:cs="Arial"/>
          <w:i/>
          <w:iCs/>
          <w:color w:val="000000" w:themeColor="text1"/>
        </w:rPr>
      </w:pPr>
    </w:p>
    <w:p w14:paraId="5F804E7F"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t xml:space="preserve">7. DigCompEdu Bavaria und korrektes „Tagging“  </w:t>
      </w:r>
    </w:p>
    <w:p w14:paraId="58503BB9" w14:textId="77777777" w:rsidR="006D0C2F" w:rsidRPr="00C5155A" w:rsidRDefault="005C4393">
      <w:pPr>
        <w:spacing w:before="360"/>
        <w:rPr>
          <w:rFonts w:ascii="Arial" w:hAnsi="Arial" w:cs="Arial"/>
          <w:color w:val="000000" w:themeColor="text1"/>
        </w:rPr>
      </w:pPr>
      <w:r w:rsidRPr="00C5155A">
        <w:rPr>
          <w:rFonts w:ascii="Arial" w:hAnsi="Arial" w:cs="Arial"/>
          <w:color w:val="000000" w:themeColor="text1"/>
        </w:rPr>
        <w:t xml:space="preserve">Die Lehrgänge im Bereich Digitalisierung müssen mit dem DigCompEdu Bavaria kompatibel sein. Hierzu ist: </w:t>
      </w:r>
    </w:p>
    <w:p w14:paraId="190FFD07" w14:textId="77777777" w:rsidR="006D0C2F" w:rsidRPr="00C5155A" w:rsidRDefault="005C4393">
      <w:pPr>
        <w:pStyle w:val="Listenabsatz"/>
        <w:numPr>
          <w:ilvl w:val="0"/>
          <w:numId w:val="31"/>
        </w:numPr>
        <w:rPr>
          <w:rFonts w:ascii="Arial" w:hAnsi="Arial" w:cs="Arial"/>
          <w:color w:val="000000" w:themeColor="text1"/>
        </w:rPr>
      </w:pPr>
      <w:r w:rsidRPr="00C5155A">
        <w:rPr>
          <w:rFonts w:ascii="Arial" w:hAnsi="Arial" w:cs="Arial"/>
          <w:color w:val="000000" w:themeColor="text1"/>
        </w:rPr>
        <w:t>die Niveaustufe (z. B. III/IV) korrekt zu wählen</w:t>
      </w:r>
    </w:p>
    <w:p w14:paraId="156AC0B3" w14:textId="77777777" w:rsidR="006D0C2F" w:rsidRPr="00C5155A" w:rsidRDefault="005C4393">
      <w:pPr>
        <w:pStyle w:val="Listenabsatz"/>
        <w:numPr>
          <w:ilvl w:val="0"/>
          <w:numId w:val="31"/>
        </w:numPr>
        <w:rPr>
          <w:rFonts w:ascii="Arial" w:hAnsi="Arial" w:cs="Arial"/>
          <w:color w:val="000000" w:themeColor="text1"/>
        </w:rPr>
      </w:pPr>
      <w:r w:rsidRPr="00C5155A">
        <w:rPr>
          <w:rFonts w:ascii="Arial" w:hAnsi="Arial" w:cs="Arial"/>
          <w:color w:val="000000" w:themeColor="text1"/>
        </w:rPr>
        <w:t>die entsprechenden Teilkompetenzen in PlaTo auszuwählen</w:t>
      </w:r>
    </w:p>
    <w:p w14:paraId="3B6F4D9F" w14:textId="77777777" w:rsidR="006D0C2F" w:rsidRPr="00C5155A" w:rsidRDefault="005C4393">
      <w:pPr>
        <w:rPr>
          <w:rStyle w:val="Hyperlink"/>
          <w:rFonts w:ascii="Arial" w:hAnsi="Arial" w:cs="Arial"/>
        </w:rPr>
      </w:pPr>
      <w:r w:rsidRPr="00C5155A">
        <w:rPr>
          <w:rFonts w:ascii="Arial" w:hAnsi="Arial" w:cs="Arial"/>
          <w:color w:val="000000" w:themeColor="text1"/>
        </w:rPr>
        <w:t xml:space="preserve">Es werden nun mehr Angebote auf höheren Niveaustufen als I/II erwartet. Weitere Informationen hierzu unter:                                                                                                                                   </w:t>
      </w:r>
      <w:r w:rsidRPr="00C5155A">
        <w:rPr>
          <w:rFonts w:ascii="Segoe UI Emoji" w:hAnsi="Segoe UI Emoji" w:cs="Segoe UI Emoji"/>
        </w:rPr>
        <w:t>👉</w:t>
      </w:r>
      <w:r w:rsidRPr="00C5155A">
        <w:rPr>
          <w:rFonts w:ascii="Arial" w:hAnsi="Arial" w:cs="Arial"/>
        </w:rPr>
        <w:t xml:space="preserve"> </w:t>
      </w:r>
      <w:hyperlink r:id="rId11" w:tooltip="https://www.km.bayern.de/gestalten/digitalisierung/unterrichten-in-der-digitalen-welt/digcompedu-bavaria" w:history="1">
        <w:r w:rsidRPr="00C5155A">
          <w:rPr>
            <w:rStyle w:val="Hyperlink"/>
            <w:rFonts w:ascii="Arial" w:hAnsi="Arial" w:cs="Arial"/>
          </w:rPr>
          <w:t>https://www.km.bayern.de/gestalten/digitalisierung/unterrichten-in-der-digitalen-welt/digcompedu-bavaria</w:t>
        </w:r>
      </w:hyperlink>
    </w:p>
    <w:p w14:paraId="3801A840" w14:textId="77777777" w:rsidR="006D0C2F" w:rsidRPr="00C5155A" w:rsidRDefault="005C4393">
      <w:pPr>
        <w:rPr>
          <w:rFonts w:ascii="Arial" w:hAnsi="Arial" w:cs="Arial"/>
          <w:color w:val="000000" w:themeColor="text1"/>
        </w:rPr>
      </w:pPr>
      <w:r w:rsidRPr="00C5155A">
        <w:rPr>
          <w:rFonts w:ascii="Arial" w:hAnsi="Arial" w:cs="Arial"/>
          <w:color w:val="000000" w:themeColor="text1"/>
        </w:rPr>
        <w:t xml:space="preserve">Das StMUK merkt hier wiederholt an: </w:t>
      </w:r>
    </w:p>
    <w:p w14:paraId="32A070C6" w14:textId="2F4FD4C6" w:rsidR="006D0C2F" w:rsidRPr="00C5155A" w:rsidRDefault="005C4393">
      <w:pPr>
        <w:pStyle w:val="Listenabsatz"/>
        <w:numPr>
          <w:ilvl w:val="0"/>
          <w:numId w:val="34"/>
        </w:numPr>
        <w:rPr>
          <w:rFonts w:ascii="Arial" w:hAnsi="Arial" w:cs="Arial"/>
          <w:i/>
          <w:iCs/>
          <w:color w:val="000000" w:themeColor="text1"/>
        </w:rPr>
      </w:pPr>
      <w:r w:rsidRPr="00C5155A">
        <w:rPr>
          <w:rFonts w:ascii="Arial" w:hAnsi="Arial" w:cs="Arial"/>
          <w:i/>
          <w:iCs/>
          <w:color w:val="000000" w:themeColor="text1"/>
        </w:rPr>
        <w:t xml:space="preserve">DCE-Niveaustufen V/VI nur sehr gering </w:t>
      </w:r>
      <w:r w:rsidR="005A4B27">
        <w:rPr>
          <w:rFonts w:ascii="Arial" w:hAnsi="Arial" w:cs="Arial"/>
          <w:i/>
          <w:iCs/>
          <w:color w:val="000000" w:themeColor="text1"/>
        </w:rPr>
        <w:t>f</w:t>
      </w:r>
      <w:r w:rsidRPr="00C5155A">
        <w:rPr>
          <w:rFonts w:ascii="Arial" w:hAnsi="Arial" w:cs="Arial"/>
          <w:i/>
          <w:iCs/>
          <w:color w:val="000000" w:themeColor="text1"/>
        </w:rPr>
        <w:t xml:space="preserve">ast nicht in </w:t>
      </w:r>
      <w:proofErr w:type="spellStart"/>
      <w:r w:rsidRPr="00C5155A">
        <w:rPr>
          <w:rFonts w:ascii="Arial" w:hAnsi="Arial" w:cs="Arial"/>
          <w:i/>
          <w:iCs/>
          <w:color w:val="000000" w:themeColor="text1"/>
        </w:rPr>
        <w:t>Gym</w:t>
      </w:r>
      <w:proofErr w:type="spellEnd"/>
      <w:r w:rsidRPr="00C5155A">
        <w:rPr>
          <w:rFonts w:ascii="Arial" w:hAnsi="Arial" w:cs="Arial"/>
          <w:i/>
          <w:iCs/>
          <w:color w:val="000000" w:themeColor="text1"/>
        </w:rPr>
        <w:t>, RS, MS, GS) vorhanden, Auswahl der Stufen I/II und III/IV nicht immer nachvollziehbar</w:t>
      </w:r>
    </w:p>
    <w:p w14:paraId="50132762" w14:textId="77777777" w:rsidR="006D0C2F" w:rsidRPr="00C5155A" w:rsidRDefault="005C4393">
      <w:pPr>
        <w:pStyle w:val="Listenabsatz"/>
        <w:numPr>
          <w:ilvl w:val="0"/>
          <w:numId w:val="34"/>
        </w:numPr>
        <w:rPr>
          <w:rFonts w:ascii="Arial" w:hAnsi="Arial" w:cs="Arial"/>
          <w:i/>
          <w:iCs/>
          <w:color w:val="000000" w:themeColor="text1"/>
        </w:rPr>
      </w:pPr>
      <w:r w:rsidRPr="00C5155A">
        <w:rPr>
          <w:rFonts w:ascii="Arial" w:hAnsi="Arial" w:cs="Arial"/>
          <w:i/>
          <w:iCs/>
          <w:color w:val="000000" w:themeColor="text1"/>
        </w:rPr>
        <w:t>z. T. fehlende Ausweisung der DCE-Niveaustufen und Kompetenzen bei klar digitalen Themen, z.B. Bio/Chemie Seminarlehrer oder Expert Meetings für Seminarleiterinnen und Seminarleiter: Professionalisierung für Digitale</w:t>
      </w:r>
    </w:p>
    <w:p w14:paraId="09DAB113" w14:textId="4C5C8D6A" w:rsidR="006D0C2F" w:rsidRPr="00C5155A" w:rsidRDefault="005C4393">
      <w:pPr>
        <w:pStyle w:val="Listenabsatz"/>
        <w:numPr>
          <w:ilvl w:val="0"/>
          <w:numId w:val="34"/>
        </w:numPr>
        <w:rPr>
          <w:rFonts w:ascii="Arial" w:hAnsi="Arial" w:cs="Arial"/>
          <w:i/>
          <w:iCs/>
          <w:color w:val="000000" w:themeColor="text1"/>
        </w:rPr>
      </w:pPr>
      <w:r w:rsidRPr="00C5155A">
        <w:rPr>
          <w:rFonts w:ascii="Arial" w:hAnsi="Arial" w:cs="Arial"/>
          <w:i/>
          <w:iCs/>
          <w:color w:val="000000" w:themeColor="text1"/>
        </w:rPr>
        <w:t>Themen mit medienerzieherischem Bezug nur minimal vorhanden (</w:t>
      </w:r>
      <w:proofErr w:type="spellStart"/>
      <w:r w:rsidRPr="00C5155A">
        <w:rPr>
          <w:rFonts w:ascii="Arial" w:hAnsi="Arial" w:cs="Arial"/>
          <w:i/>
          <w:iCs/>
          <w:color w:val="000000" w:themeColor="text1"/>
        </w:rPr>
        <w:t>SquidGames</w:t>
      </w:r>
      <w:proofErr w:type="spellEnd"/>
      <w:r w:rsidRPr="00C5155A">
        <w:rPr>
          <w:rFonts w:ascii="Arial" w:hAnsi="Arial" w:cs="Arial"/>
          <w:i/>
          <w:iCs/>
          <w:color w:val="000000" w:themeColor="text1"/>
        </w:rPr>
        <w:t xml:space="preserve">, Politik und Medien, KI im Fokus) – hier besteht großer Bedarf bei BdB, SEM, Experten- und Referentennetzwerk, ebenso in der Breite ein vielschichtiges Angebot zu offerieren, das </w:t>
      </w:r>
      <w:proofErr w:type="spellStart"/>
      <w:r w:rsidRPr="00C5155A">
        <w:rPr>
          <w:rFonts w:ascii="Arial" w:hAnsi="Arial" w:cs="Arial"/>
          <w:i/>
          <w:iCs/>
          <w:color w:val="000000" w:themeColor="text1"/>
        </w:rPr>
        <w:t>ALP</w:t>
      </w:r>
      <w:r w:rsidR="005A4B27">
        <w:rPr>
          <w:rFonts w:ascii="Arial" w:hAnsi="Arial" w:cs="Arial"/>
          <w:i/>
          <w:iCs/>
          <w:color w:val="000000" w:themeColor="text1"/>
        </w:rPr>
        <w:t>-</w:t>
      </w:r>
      <w:proofErr w:type="gramStart"/>
      <w:r w:rsidR="005A4B27">
        <w:rPr>
          <w:rFonts w:ascii="Arial" w:hAnsi="Arial" w:cs="Arial"/>
          <w:i/>
          <w:iCs/>
          <w:color w:val="000000" w:themeColor="text1"/>
        </w:rPr>
        <w:t>f</w:t>
      </w:r>
      <w:r w:rsidRPr="00C5155A">
        <w:rPr>
          <w:rFonts w:ascii="Arial" w:hAnsi="Arial" w:cs="Arial"/>
          <w:i/>
          <w:iCs/>
          <w:color w:val="000000" w:themeColor="text1"/>
        </w:rPr>
        <w:t>re!stundenangebot</w:t>
      </w:r>
      <w:proofErr w:type="spellEnd"/>
      <w:proofErr w:type="gramEnd"/>
      <w:r w:rsidRPr="00C5155A">
        <w:rPr>
          <w:rFonts w:ascii="Arial" w:hAnsi="Arial" w:cs="Arial"/>
          <w:i/>
          <w:iCs/>
          <w:color w:val="000000" w:themeColor="text1"/>
        </w:rPr>
        <w:t xml:space="preserve"> ist nur auf einige wenige Fächer ausgerichtet. </w:t>
      </w:r>
    </w:p>
    <w:p w14:paraId="25C7CA8B" w14:textId="77777777" w:rsidR="006D0C2F" w:rsidRPr="00C5155A" w:rsidRDefault="005C4393">
      <w:pPr>
        <w:rPr>
          <w:rFonts w:ascii="Arial" w:hAnsi="Arial" w:cs="Arial"/>
          <w:color w:val="000000" w:themeColor="text1"/>
        </w:rPr>
      </w:pPr>
      <w:r w:rsidRPr="00C5155A">
        <w:rPr>
          <w:rFonts w:ascii="Arial" w:hAnsi="Arial" w:cs="Arial"/>
          <w:color w:val="000000" w:themeColor="text1"/>
        </w:rPr>
        <w:t xml:space="preserve"> Hier ein Auszug aus dem Dokument zu den Kompetenzstufen: </w:t>
      </w:r>
    </w:p>
    <w:p w14:paraId="7CB20983" w14:textId="77777777" w:rsidR="006D0C2F" w:rsidRPr="00C5155A" w:rsidRDefault="005C4393">
      <w:pPr>
        <w:rPr>
          <w:rFonts w:ascii="Arial" w:eastAsia="Times New Roman" w:hAnsi="Arial" w:cs="Arial"/>
          <w:lang w:eastAsia="de-DE"/>
        </w:rPr>
      </w:pPr>
      <w:r w:rsidRPr="00C5155A">
        <w:rPr>
          <w:rFonts w:ascii="Arial" w:eastAsia="Times New Roman" w:hAnsi="Arial" w:cs="Arial"/>
          <w:noProof/>
          <w:lang w:eastAsia="de-DE"/>
        </w:rPr>
        <w:lastRenderedPageBreak/>
        <mc:AlternateContent>
          <mc:Choice Requires="wpg">
            <w:drawing>
              <wp:inline distT="0" distB="0" distL="0" distR="0" wp14:anchorId="702429B7" wp14:editId="36615235">
                <wp:extent cx="6010275" cy="4238593"/>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rcRect t="14360" b="14376"/>
                        <a:stretch/>
                      </pic:blipFill>
                      <pic:spPr bwMode="auto">
                        <a:xfrm>
                          <a:off x="0" y="0"/>
                          <a:ext cx="6094009" cy="429764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73.25pt;height:333.75pt;mso-wrap-distance-left:0.00pt;mso-wrap-distance-top:0.00pt;mso-wrap-distance-right:0.00pt;mso-wrap-distance-bottom:0.00pt;z-index:1;" stroked="f">
                <v:imagedata r:id="rId17" o:title=""/>
                <o:lock v:ext="edit" rotation="t"/>
              </v:shape>
            </w:pict>
          </mc:Fallback>
        </mc:AlternateContent>
      </w:r>
    </w:p>
    <w:p w14:paraId="5523F0AF" w14:textId="77777777"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lang w:eastAsia="de-DE"/>
        </w:rPr>
        <w:t xml:space="preserve">Jedes Angebot, das inhaltlich im Bereich „Digitalisierung“ verortet ist, muss den DigCompEdu Bavaria ausweisen. Hier bitte in PlaTo bei den LG Merkmalen alle entsprechenden DCE-Teilkompetenzen auswählen und die Niveaustufe angeben. Nur so wird der Lehrgang auch dem Digitalbereich zugeordnet: </w:t>
      </w:r>
    </w:p>
    <w:p w14:paraId="5ED53A6C" w14:textId="77777777" w:rsidR="006D0C2F" w:rsidRPr="00C5155A" w:rsidRDefault="006D0C2F">
      <w:pPr>
        <w:spacing w:after="0" w:line="240" w:lineRule="auto"/>
        <w:rPr>
          <w:rFonts w:ascii="Arial" w:eastAsia="Times New Roman" w:hAnsi="Arial" w:cs="Arial"/>
          <w:lang w:eastAsia="de-DE"/>
        </w:rPr>
      </w:pPr>
    </w:p>
    <w:p w14:paraId="352F1AB3" w14:textId="77777777"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noProof/>
          <w:lang w:eastAsia="de-DE"/>
        </w:rPr>
        <mc:AlternateContent>
          <mc:Choice Requires="wpg">
            <w:drawing>
              <wp:anchor distT="0" distB="0" distL="114300" distR="114300" simplePos="0" relativeHeight="251662336" behindDoc="0" locked="0" layoutInCell="1" allowOverlap="1" wp14:anchorId="4E9B977D" wp14:editId="420F8741">
                <wp:simplePos x="0" y="0"/>
                <wp:positionH relativeFrom="column">
                  <wp:posOffset>1271270</wp:posOffset>
                </wp:positionH>
                <wp:positionV relativeFrom="paragraph">
                  <wp:posOffset>2259965</wp:posOffset>
                </wp:positionV>
                <wp:extent cx="4533900" cy="1285875"/>
                <wp:effectExtent l="19050" t="19050" r="19050" b="28575"/>
                <wp:wrapNone/>
                <wp:docPr id="4" name="Rechteck 4"/>
                <wp:cNvGraphicFramePr/>
                <a:graphic xmlns:a="http://schemas.openxmlformats.org/drawingml/2006/main">
                  <a:graphicData uri="http://schemas.microsoft.com/office/word/2010/wordprocessingShape">
                    <wps:wsp>
                      <wps:cNvSpPr/>
                      <wps:spPr bwMode="auto">
                        <a:xfrm>
                          <a:off x="0" y="0"/>
                          <a:ext cx="4533900" cy="1285875"/>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1" type="#_x0000_t1" style="position:absolute;z-index:251662336;o:allowoverlap:true;o:allowincell:true;mso-position-horizontal-relative:text;margin-left:100.10pt;mso-position-horizontal:absolute;mso-position-vertical-relative:text;margin-top:177.95pt;mso-position-vertical:absolute;width:357.00pt;height:101.25pt;mso-wrap-distance-left:9.00pt;mso-wrap-distance-top:0.00pt;mso-wrap-distance-right:9.00pt;mso-wrap-distance-bottom:0.00pt;visibility:visible;" filled="f" strokecolor="#FF0000" strokeweight="2.25pt">
                <v:stroke dashstyle="solid"/>
              </v:shape>
            </w:pict>
          </mc:Fallback>
        </mc:AlternateContent>
      </w:r>
      <w:r w:rsidRPr="00C5155A">
        <w:rPr>
          <w:rFonts w:ascii="Arial" w:eastAsia="Times New Roman" w:hAnsi="Arial" w:cs="Arial"/>
          <w:noProof/>
          <w:lang w:eastAsia="de-DE"/>
        </w:rPr>
        <mc:AlternateContent>
          <mc:Choice Requires="wpg">
            <w:drawing>
              <wp:inline distT="0" distB="0" distL="0" distR="0" wp14:anchorId="68C49137" wp14:editId="5803EB8E">
                <wp:extent cx="5838825" cy="3470279"/>
                <wp:effectExtent l="0" t="0" r="0" b="0"/>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8"/>
                        <a:srcRect t="226" b="16236"/>
                        <a:stretch/>
                      </pic:blipFill>
                      <pic:spPr bwMode="auto">
                        <a:xfrm>
                          <a:off x="0" y="0"/>
                          <a:ext cx="5857594" cy="348143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459.75pt;height:273.25pt;mso-wrap-distance-left:0.00pt;mso-wrap-distance-top:0.00pt;mso-wrap-distance-right:0.00pt;mso-wrap-distance-bottom:0.00pt;z-index:1;" stroked="f">
                <v:imagedata r:id="rId19" o:title=""/>
                <o:lock v:ext="edit" rotation="t"/>
              </v:shape>
            </w:pict>
          </mc:Fallback>
        </mc:AlternateContent>
      </w:r>
    </w:p>
    <w:p w14:paraId="6B201A38" w14:textId="77777777" w:rsidR="006D0C2F" w:rsidRPr="00C5155A" w:rsidRDefault="006D0C2F">
      <w:pPr>
        <w:spacing w:after="0" w:line="240" w:lineRule="auto"/>
        <w:rPr>
          <w:rFonts w:ascii="Arial" w:eastAsia="Times New Roman" w:hAnsi="Arial" w:cs="Arial"/>
          <w:lang w:eastAsia="de-DE"/>
        </w:rPr>
      </w:pPr>
    </w:p>
    <w:p w14:paraId="499AC457" w14:textId="7235FAF8" w:rsidR="006D0C2F" w:rsidRPr="00C5155A" w:rsidRDefault="006D0C2F">
      <w:pPr>
        <w:spacing w:after="0" w:line="240" w:lineRule="auto"/>
        <w:rPr>
          <w:rFonts w:ascii="Arial" w:eastAsia="Times New Roman" w:hAnsi="Arial" w:cs="Arial"/>
          <w:lang w:eastAsia="de-DE"/>
        </w:rPr>
      </w:pPr>
    </w:p>
    <w:p w14:paraId="1BE9EE70" w14:textId="38B039D6" w:rsidR="008825D2" w:rsidRDefault="008825D2">
      <w:pPr>
        <w:spacing w:after="0" w:line="240" w:lineRule="auto"/>
        <w:rPr>
          <w:rFonts w:ascii="Arial" w:eastAsia="Times New Roman" w:hAnsi="Arial" w:cs="Arial"/>
          <w:lang w:eastAsia="de-DE"/>
        </w:rPr>
      </w:pPr>
    </w:p>
    <w:p w14:paraId="5BA7A8E6" w14:textId="4A075772" w:rsidR="008825D2" w:rsidRDefault="008825D2">
      <w:pPr>
        <w:spacing w:after="0" w:line="240" w:lineRule="auto"/>
        <w:rPr>
          <w:rFonts w:ascii="Arial" w:eastAsia="Times New Roman" w:hAnsi="Arial" w:cs="Arial"/>
          <w:lang w:eastAsia="de-DE"/>
        </w:rPr>
      </w:pPr>
    </w:p>
    <w:p w14:paraId="16B28CBB" w14:textId="5ACD8D04" w:rsidR="008825D2" w:rsidRDefault="008825D2">
      <w:pPr>
        <w:spacing w:after="0" w:line="240" w:lineRule="auto"/>
        <w:rPr>
          <w:rFonts w:ascii="Arial" w:eastAsia="Times New Roman" w:hAnsi="Arial" w:cs="Arial"/>
          <w:lang w:eastAsia="de-DE"/>
        </w:rPr>
      </w:pPr>
    </w:p>
    <w:p w14:paraId="1AA7BD4E" w14:textId="30160D90" w:rsidR="008825D2" w:rsidRDefault="008825D2">
      <w:pPr>
        <w:spacing w:after="0" w:line="240" w:lineRule="auto"/>
        <w:rPr>
          <w:rFonts w:ascii="Arial" w:eastAsia="Times New Roman" w:hAnsi="Arial" w:cs="Arial"/>
          <w:lang w:eastAsia="de-DE"/>
        </w:rPr>
      </w:pPr>
    </w:p>
    <w:p w14:paraId="591317F1" w14:textId="77777777" w:rsidR="008825D2" w:rsidRPr="00C5155A" w:rsidRDefault="008825D2">
      <w:pPr>
        <w:spacing w:after="0" w:line="240" w:lineRule="auto"/>
        <w:rPr>
          <w:rFonts w:ascii="Arial" w:eastAsia="Times New Roman" w:hAnsi="Arial" w:cs="Arial"/>
          <w:lang w:eastAsia="de-DE"/>
        </w:rPr>
      </w:pPr>
    </w:p>
    <w:p w14:paraId="516B09F5" w14:textId="77777777" w:rsidR="006D0C2F" w:rsidRPr="00C5155A" w:rsidRDefault="006D0C2F">
      <w:pPr>
        <w:spacing w:after="0" w:line="240" w:lineRule="auto"/>
        <w:rPr>
          <w:rFonts w:ascii="Arial" w:eastAsia="Times New Roman" w:hAnsi="Arial" w:cs="Arial"/>
          <w:lang w:eastAsia="de-DE"/>
        </w:rPr>
      </w:pPr>
    </w:p>
    <w:p w14:paraId="1269D95E"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lastRenderedPageBreak/>
        <w:t>8. Digitale Schule der Zukunft – dSdZ</w:t>
      </w:r>
    </w:p>
    <w:p w14:paraId="01C4AB11" w14:textId="3C776A85" w:rsidR="006D0C2F" w:rsidRPr="00C5155A" w:rsidRDefault="005C4393">
      <w:pPr>
        <w:spacing w:before="360" w:after="0" w:line="240" w:lineRule="auto"/>
        <w:rPr>
          <w:rFonts w:ascii="Arial" w:eastAsia="Times New Roman" w:hAnsi="Arial" w:cs="Arial"/>
          <w:lang w:eastAsia="de-DE"/>
        </w:rPr>
      </w:pPr>
      <w:r w:rsidRPr="00C5155A">
        <w:rPr>
          <w:rFonts w:ascii="Arial" w:eastAsia="Times New Roman" w:hAnsi="Arial" w:cs="Arial"/>
          <w:lang w:eastAsia="de-DE"/>
        </w:rPr>
        <w:t>Das Thema „Digitale Schule der Zukunft“ soll deutlich stärker Eingang in die Lehrgangsplanung im Online- und Präsenzbereich</w:t>
      </w:r>
      <w:r w:rsidR="008825D2">
        <w:rPr>
          <w:rFonts w:ascii="Arial" w:eastAsia="Times New Roman" w:hAnsi="Arial" w:cs="Arial"/>
          <w:lang w:eastAsia="de-DE"/>
        </w:rPr>
        <w:t xml:space="preserve"> aller OEs auch</w:t>
      </w:r>
      <w:r w:rsidRPr="00C5155A">
        <w:rPr>
          <w:rFonts w:ascii="Arial" w:eastAsia="Times New Roman" w:hAnsi="Arial" w:cs="Arial"/>
          <w:lang w:eastAsia="de-DE"/>
        </w:rPr>
        <w:t xml:space="preserve"> außerhalb der Stabstelle finden. Das StMUK merkt hier besonders kritisch an:</w:t>
      </w:r>
    </w:p>
    <w:p w14:paraId="70E35C53" w14:textId="77777777" w:rsidR="006D0C2F" w:rsidRPr="00C5155A" w:rsidRDefault="006D0C2F">
      <w:pPr>
        <w:spacing w:after="0" w:line="240" w:lineRule="auto"/>
        <w:rPr>
          <w:rFonts w:ascii="Arial" w:eastAsia="Times New Roman" w:hAnsi="Arial" w:cs="Arial"/>
          <w:lang w:eastAsia="de-DE"/>
        </w:rPr>
      </w:pPr>
    </w:p>
    <w:p w14:paraId="5D59E25A" w14:textId="2989B239"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Die bisherigen Rückmeldungen zum Thema „Digitale Schule der Zukunft“ wurden</w:t>
      </w:r>
      <w:r w:rsidR="008825D2" w:rsidRPr="00C5155A">
        <w:rPr>
          <w:rFonts w:ascii="Arial" w:eastAsia="Times New Roman" w:hAnsi="Arial" w:cs="Arial"/>
          <w:i/>
          <w:iCs/>
          <w:lang w:eastAsia="de-DE"/>
        </w:rPr>
        <w:t xml:space="preserve"> wiederholt </w:t>
      </w:r>
      <w:r w:rsidRPr="00C5155A">
        <w:rPr>
          <w:rFonts w:ascii="Arial" w:eastAsia="Times New Roman" w:hAnsi="Arial" w:cs="Arial"/>
          <w:i/>
          <w:iCs/>
          <w:lang w:eastAsia="de-DE"/>
        </w:rPr>
        <w:t>nicht umgesetzt.</w:t>
      </w:r>
    </w:p>
    <w:p w14:paraId="5C4D6D63" w14:textId="77777777"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Das Halbjahresprogramm wird in der vorliegenden Form immer noch nicht dem bildungspolitischen Stellenwert des Vorhabens gerecht (vgl. lediglich drei 3 Treffer beim Schlagwort „Digitale Schule der Zukunft“; sechs Treffer bei 1:1-Ausstattung)</w:t>
      </w:r>
    </w:p>
    <w:p w14:paraId="216A4EE0" w14:textId="1CB50088"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Einheitliche Verwendung „Digitale Schule der Zukunft“ wünschenswert, nicht Wechsel zwischen dSdZ und ausgeschriebener Variante</w:t>
      </w:r>
      <w:r w:rsidR="00A230A9">
        <w:rPr>
          <w:rFonts w:ascii="Arial" w:eastAsia="Times New Roman" w:hAnsi="Arial" w:cs="Arial"/>
          <w:i/>
          <w:iCs/>
          <w:lang w:eastAsia="de-DE"/>
        </w:rPr>
        <w:t>.</w:t>
      </w:r>
    </w:p>
    <w:p w14:paraId="0660AE09" w14:textId="5E0FEC31" w:rsidR="006D0C2F" w:rsidRPr="00C5155A" w:rsidRDefault="008825D2">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 xml:space="preserve">Förderschulen: mehr Angebote zum </w:t>
      </w:r>
      <w:r w:rsidR="005C4393" w:rsidRPr="00C5155A">
        <w:rPr>
          <w:rFonts w:ascii="Arial" w:eastAsia="Times New Roman" w:hAnsi="Arial" w:cs="Arial"/>
          <w:i/>
          <w:iCs/>
          <w:lang w:eastAsia="de-DE"/>
        </w:rPr>
        <w:t>Thema „Digitale Bildung“</w:t>
      </w:r>
      <w:r w:rsidRPr="00C5155A">
        <w:rPr>
          <w:rFonts w:ascii="Arial" w:eastAsia="Times New Roman" w:hAnsi="Arial" w:cs="Arial"/>
          <w:i/>
          <w:iCs/>
          <w:lang w:eastAsia="de-DE"/>
        </w:rPr>
        <w:t xml:space="preserve">; bisher </w:t>
      </w:r>
      <w:r w:rsidR="005C4393" w:rsidRPr="00C5155A">
        <w:rPr>
          <w:rFonts w:ascii="Arial" w:eastAsia="Times New Roman" w:hAnsi="Arial" w:cs="Arial"/>
          <w:i/>
          <w:iCs/>
          <w:lang w:eastAsia="de-DE"/>
        </w:rPr>
        <w:t>keine spezifischen Angebote für Förderschulen</w:t>
      </w:r>
      <w:r w:rsidRPr="00C5155A">
        <w:rPr>
          <w:rFonts w:ascii="Arial" w:eastAsia="Times New Roman" w:hAnsi="Arial" w:cs="Arial"/>
          <w:i/>
          <w:iCs/>
          <w:lang w:eastAsia="de-DE"/>
        </w:rPr>
        <w:t xml:space="preserve">, </w:t>
      </w:r>
      <w:r w:rsidR="005C4393" w:rsidRPr="00C5155A">
        <w:rPr>
          <w:rFonts w:ascii="Arial" w:eastAsia="Times New Roman" w:hAnsi="Arial" w:cs="Arial"/>
          <w:i/>
          <w:iCs/>
          <w:lang w:eastAsia="de-DE"/>
        </w:rPr>
        <w:t>obwohl hier digitale Möglichkeiten das Lernen erheblich unterstützen kann (z. B. Barrierefreiheit, Individualisierung)</w:t>
      </w:r>
    </w:p>
    <w:p w14:paraId="46014DC2" w14:textId="0B6737D0"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 xml:space="preserve">Berufliche Schulen: Das Angebot zur digitalen Bildung im beruflichen Bereich </w:t>
      </w:r>
      <w:r w:rsidR="008825D2" w:rsidRPr="00C5155A">
        <w:rPr>
          <w:rFonts w:ascii="Arial" w:eastAsia="Times New Roman" w:hAnsi="Arial" w:cs="Arial"/>
          <w:i/>
          <w:iCs/>
          <w:lang w:eastAsia="de-DE"/>
        </w:rPr>
        <w:t>sollte n</w:t>
      </w:r>
      <w:r w:rsidRPr="00C5155A">
        <w:rPr>
          <w:rFonts w:ascii="Arial" w:eastAsia="Times New Roman" w:hAnsi="Arial" w:cs="Arial"/>
          <w:i/>
          <w:iCs/>
          <w:lang w:eastAsia="de-DE"/>
        </w:rPr>
        <w:t xml:space="preserve">och ausgebaut werden. </w:t>
      </w:r>
      <w:r w:rsidR="008825D2" w:rsidRPr="00C5155A">
        <w:rPr>
          <w:rFonts w:ascii="Arial" w:eastAsia="Times New Roman" w:hAnsi="Arial" w:cs="Arial"/>
          <w:i/>
          <w:iCs/>
          <w:lang w:eastAsia="de-DE"/>
        </w:rPr>
        <w:t xml:space="preserve">Auch Lehrgänge für </w:t>
      </w:r>
      <w:r w:rsidRPr="00C5155A">
        <w:rPr>
          <w:rFonts w:ascii="Arial" w:eastAsia="Times New Roman" w:hAnsi="Arial" w:cs="Arial"/>
          <w:i/>
          <w:iCs/>
          <w:lang w:eastAsia="de-DE"/>
        </w:rPr>
        <w:t>Berufsschulen</w:t>
      </w:r>
      <w:r w:rsidR="008825D2" w:rsidRPr="00C5155A">
        <w:rPr>
          <w:rFonts w:ascii="Arial" w:eastAsia="Times New Roman" w:hAnsi="Arial" w:cs="Arial"/>
          <w:i/>
          <w:iCs/>
          <w:lang w:eastAsia="de-DE"/>
        </w:rPr>
        <w:t xml:space="preserve"> öffnen. </w:t>
      </w:r>
      <w:r w:rsidRPr="00C5155A">
        <w:rPr>
          <w:rFonts w:ascii="Arial" w:eastAsia="Times New Roman" w:hAnsi="Arial" w:cs="Arial"/>
          <w:i/>
          <w:iCs/>
          <w:lang w:eastAsia="de-DE"/>
        </w:rPr>
        <w:t xml:space="preserve"> </w:t>
      </w:r>
    </w:p>
    <w:p w14:paraId="3B10F80C" w14:textId="77777777"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Tagungen der Seminarlehrkräfte: Digitale Themen sind teilweise noch zu wenig in den Tagungen der Seminarlehrkräfte verankert.</w:t>
      </w:r>
    </w:p>
    <w:p w14:paraId="1508C5C5" w14:textId="77777777" w:rsidR="006D0C2F" w:rsidRPr="00C5155A" w:rsidRDefault="005C4393">
      <w:pPr>
        <w:pStyle w:val="Listenabsatz"/>
        <w:numPr>
          <w:ilvl w:val="0"/>
          <w:numId w:val="35"/>
        </w:numPr>
        <w:spacing w:after="0" w:line="240" w:lineRule="auto"/>
        <w:rPr>
          <w:rFonts w:ascii="Arial" w:eastAsia="Times New Roman" w:hAnsi="Arial" w:cs="Arial"/>
          <w:i/>
          <w:iCs/>
          <w:lang w:eastAsia="de-DE"/>
        </w:rPr>
      </w:pPr>
      <w:r w:rsidRPr="00C5155A">
        <w:rPr>
          <w:rFonts w:ascii="Arial" w:eastAsia="Times New Roman" w:hAnsi="Arial" w:cs="Arial"/>
          <w:i/>
          <w:iCs/>
          <w:lang w:eastAsia="de-DE"/>
        </w:rPr>
        <w:t xml:space="preserve">Es sollte Aufgabe aller Fächer, Schularten und OEs sein, Beiträge zu diesem Thema zu setzen und entsprechend in PlaTo/FIBS zu verschlagworten. </w:t>
      </w:r>
    </w:p>
    <w:p w14:paraId="0C97CF24" w14:textId="77777777" w:rsidR="006D0C2F" w:rsidRPr="00C5155A" w:rsidRDefault="005C4393">
      <w:pPr>
        <w:pStyle w:val="Listenabsatz"/>
        <w:numPr>
          <w:ilvl w:val="0"/>
          <w:numId w:val="35"/>
        </w:numPr>
        <w:spacing w:after="0" w:line="240" w:lineRule="auto"/>
        <w:ind w:right="-144"/>
        <w:rPr>
          <w:rFonts w:ascii="Arial" w:eastAsia="Times New Roman" w:hAnsi="Arial" w:cs="Arial"/>
          <w:i/>
          <w:iCs/>
          <w:lang w:eastAsia="de-DE"/>
        </w:rPr>
      </w:pPr>
      <w:r w:rsidRPr="00C5155A">
        <w:rPr>
          <w:rFonts w:ascii="Arial" w:eastAsia="Times New Roman" w:hAnsi="Arial" w:cs="Arial"/>
          <w:i/>
          <w:iCs/>
          <w:lang w:eastAsia="de-DE"/>
        </w:rPr>
        <w:t>Es wird darum gebeten, in allen OEs stärker die Thematik in den Einplanungen zu berücksichtigen.</w:t>
      </w:r>
    </w:p>
    <w:p w14:paraId="36F250E0" w14:textId="66E219AD" w:rsidR="006D0C2F" w:rsidRPr="00C5155A" w:rsidRDefault="005C4393">
      <w:pPr>
        <w:pStyle w:val="Listenabsatz"/>
        <w:numPr>
          <w:ilvl w:val="0"/>
          <w:numId w:val="35"/>
        </w:numPr>
        <w:spacing w:after="0" w:line="240" w:lineRule="auto"/>
        <w:ind w:right="-285"/>
        <w:rPr>
          <w:rFonts w:ascii="Arial" w:eastAsia="Times New Roman" w:hAnsi="Arial" w:cs="Arial"/>
          <w:i/>
          <w:iCs/>
          <w:lang w:eastAsia="de-DE"/>
        </w:rPr>
      </w:pPr>
      <w:r w:rsidRPr="00C5155A">
        <w:rPr>
          <w:rFonts w:ascii="Arial" w:eastAsia="Times New Roman" w:hAnsi="Arial" w:cs="Arial"/>
          <w:i/>
          <w:iCs/>
          <w:lang w:eastAsia="de-DE"/>
        </w:rPr>
        <w:t>In den Modulen für Führungskräfte findet sich bis auf die oben bereits genannte Veranstaltung „Souverän unterrichten mit digitalen Medien: ByCS als Teil der Unterrichtsentwicklung etablieren“ (A7) keine Verknüpfung zu ByCS bzw. digitalem Unterricht</w:t>
      </w:r>
      <w:r w:rsidR="00A230A9">
        <w:rPr>
          <w:rFonts w:ascii="Arial" w:eastAsia="Times New Roman" w:hAnsi="Arial" w:cs="Arial"/>
          <w:i/>
          <w:iCs/>
          <w:lang w:eastAsia="de-DE"/>
        </w:rPr>
        <w:t>.</w:t>
      </w:r>
    </w:p>
    <w:p w14:paraId="1653139B" w14:textId="77777777" w:rsidR="006D0C2F" w:rsidRPr="00C5155A" w:rsidRDefault="006D0C2F">
      <w:pPr>
        <w:pStyle w:val="Listenabsatz"/>
        <w:spacing w:after="0" w:line="240" w:lineRule="auto"/>
        <w:rPr>
          <w:rFonts w:ascii="Arial" w:eastAsia="Times New Roman" w:hAnsi="Arial" w:cs="Arial"/>
          <w:lang w:eastAsia="de-DE"/>
        </w:rPr>
      </w:pPr>
    </w:p>
    <w:p w14:paraId="0C23E3C6" w14:textId="11D4E9ED" w:rsidR="006D0C2F" w:rsidRPr="00C5155A" w:rsidRDefault="00006C76" w:rsidP="00C5155A">
      <w:pPr>
        <w:spacing w:after="0" w:line="240" w:lineRule="auto"/>
        <w:rPr>
          <w:rFonts w:ascii="Arial" w:eastAsia="Times New Roman" w:hAnsi="Arial" w:cs="Arial"/>
          <w:lang w:eastAsia="de-DE"/>
        </w:rPr>
      </w:pPr>
      <w:r w:rsidRPr="00C5155A">
        <w:rPr>
          <w:rFonts w:ascii="Arial" w:eastAsia="Times New Roman" w:hAnsi="Arial" w:cs="Arial"/>
          <w:lang w:eastAsia="de-DE"/>
        </w:rPr>
        <w:t xml:space="preserve">Wichtig ist </w:t>
      </w:r>
      <w:r w:rsidR="008825D2" w:rsidRPr="00C5155A">
        <w:rPr>
          <w:rFonts w:ascii="Arial" w:eastAsia="Times New Roman" w:hAnsi="Arial" w:cs="Arial"/>
          <w:lang w:eastAsia="de-DE"/>
        </w:rPr>
        <w:t xml:space="preserve">in diesem Zusammenhang das entsprechende </w:t>
      </w:r>
      <w:r w:rsidR="008825D2" w:rsidRPr="00C5155A">
        <w:rPr>
          <w:rFonts w:ascii="Arial" w:eastAsia="Times New Roman" w:hAnsi="Arial" w:cs="Arial"/>
          <w:b/>
          <w:bCs/>
          <w:lang w:eastAsia="de-DE"/>
        </w:rPr>
        <w:t>„Tagging“</w:t>
      </w:r>
      <w:r w:rsidR="008825D2" w:rsidRPr="00C5155A">
        <w:rPr>
          <w:rFonts w:ascii="Arial" w:eastAsia="Times New Roman" w:hAnsi="Arial" w:cs="Arial"/>
          <w:lang w:eastAsia="de-DE"/>
        </w:rPr>
        <w:t xml:space="preserve"> im LG zu setzen. </w:t>
      </w:r>
    </w:p>
    <w:p w14:paraId="10BD6694" w14:textId="4D14EF04" w:rsidR="00006C76" w:rsidRPr="00C5155A" w:rsidRDefault="00006C76">
      <w:pPr>
        <w:pStyle w:val="Listenabsatz"/>
        <w:spacing w:after="0" w:line="240" w:lineRule="auto"/>
        <w:rPr>
          <w:rFonts w:ascii="Arial" w:eastAsia="Times New Roman" w:hAnsi="Arial" w:cs="Arial"/>
          <w:lang w:eastAsia="de-DE"/>
        </w:rPr>
      </w:pPr>
    </w:p>
    <w:p w14:paraId="71B66F1B" w14:textId="77777777" w:rsidR="00006C76" w:rsidRPr="00C5155A" w:rsidRDefault="00006C76" w:rsidP="00006C76">
      <w:pPr>
        <w:rPr>
          <w:rFonts w:ascii="Arial" w:hAnsi="Arial" w:cs="Arial"/>
        </w:rPr>
      </w:pPr>
      <w:r w:rsidRPr="00C5155A">
        <w:rPr>
          <w:rFonts w:ascii="Arial" w:hAnsi="Arial" w:cs="Arial"/>
        </w:rPr>
        <w:t>Durch die Schlagworte im Bereich „Themenseite“ werden die Zielsetzungen und Handlungsfelder der „</w:t>
      </w:r>
      <w:r w:rsidRPr="00C5155A">
        <w:rPr>
          <w:rFonts w:ascii="Arial" w:hAnsi="Arial" w:cs="Arial"/>
          <w:b/>
          <w:bCs/>
        </w:rPr>
        <w:t>Digitalen Schule der Zukunft</w:t>
      </w:r>
      <w:r w:rsidRPr="00C5155A">
        <w:rPr>
          <w:rFonts w:ascii="Arial" w:hAnsi="Arial" w:cs="Arial"/>
        </w:rPr>
        <w:t xml:space="preserve">“ gemäß KMBek I.3-BO1371.2/14/2 „Digitale Schule der Zukunft“ – Lernen mit mobilen Endgeräten vom 31.05.2024 abgebildet. </w:t>
      </w:r>
    </w:p>
    <w:p w14:paraId="5BAA3EE2" w14:textId="54A1913B" w:rsidR="00006C76" w:rsidRPr="00C5155A" w:rsidRDefault="00006C76" w:rsidP="00006C76">
      <w:pPr>
        <w:rPr>
          <w:rFonts w:ascii="Arial" w:hAnsi="Arial" w:cs="Arial"/>
        </w:rPr>
      </w:pPr>
      <w:r w:rsidRPr="00C5155A">
        <w:rPr>
          <w:rFonts w:ascii="Arial" w:eastAsia="Times New Roman" w:hAnsi="Arial" w:cs="Arial"/>
          <w:noProof/>
          <w:lang w:eastAsia="de-DE"/>
        </w:rPr>
        <mc:AlternateContent>
          <mc:Choice Requires="wps">
            <w:drawing>
              <wp:anchor distT="0" distB="0" distL="114300" distR="114300" simplePos="0" relativeHeight="251664384" behindDoc="0" locked="0" layoutInCell="1" allowOverlap="1" wp14:anchorId="554D6876" wp14:editId="0254FF34">
                <wp:simplePos x="0" y="0"/>
                <wp:positionH relativeFrom="column">
                  <wp:posOffset>90170</wp:posOffset>
                </wp:positionH>
                <wp:positionV relativeFrom="paragraph">
                  <wp:posOffset>2101214</wp:posOffset>
                </wp:positionV>
                <wp:extent cx="1524000" cy="1076325"/>
                <wp:effectExtent l="19050" t="19050" r="19050" b="28575"/>
                <wp:wrapNone/>
                <wp:docPr id="11" name="Rechteck 11"/>
                <wp:cNvGraphicFramePr/>
                <a:graphic xmlns:a="http://schemas.openxmlformats.org/drawingml/2006/main">
                  <a:graphicData uri="http://schemas.microsoft.com/office/word/2010/wordprocessingShape">
                    <wps:wsp>
                      <wps:cNvSpPr/>
                      <wps:spPr bwMode="auto">
                        <a:xfrm>
                          <a:off x="0" y="0"/>
                          <a:ext cx="1524000" cy="1076325"/>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58EC" id="Rechteck 11" o:spid="_x0000_s1026" style="position:absolute;margin-left:7.1pt;margin-top:165.45pt;width:120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" filled="f" strokecolor="red" strokeweight="2.25pt"/>
            </w:pict>
          </mc:Fallback>
        </mc:AlternateContent>
      </w:r>
      <w:r w:rsidRPr="00C5155A">
        <w:rPr>
          <w:rFonts w:ascii="Arial" w:hAnsi="Arial" w:cs="Arial"/>
          <w:noProof/>
        </w:rPr>
        <w:drawing>
          <wp:inline distT="0" distB="0" distL="0" distR="0" wp14:anchorId="3E336E75" wp14:editId="725024F8">
            <wp:extent cx="4505325" cy="349242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26582" cy="3508900"/>
                    </a:xfrm>
                    <a:prstGeom prst="rect">
                      <a:avLst/>
                    </a:prstGeom>
                  </pic:spPr>
                </pic:pic>
              </a:graphicData>
            </a:graphic>
          </wp:inline>
        </w:drawing>
      </w:r>
    </w:p>
    <w:p w14:paraId="09AA74FF" w14:textId="77777777" w:rsidR="008825D2" w:rsidRDefault="008825D2" w:rsidP="00006C76">
      <w:pPr>
        <w:rPr>
          <w:rFonts w:ascii="Arial" w:hAnsi="Arial" w:cs="Arial"/>
        </w:rPr>
      </w:pPr>
    </w:p>
    <w:p w14:paraId="051BA7D7" w14:textId="77777777" w:rsidR="008825D2" w:rsidRDefault="008825D2" w:rsidP="00006C76">
      <w:pPr>
        <w:rPr>
          <w:rFonts w:ascii="Arial" w:hAnsi="Arial" w:cs="Arial"/>
        </w:rPr>
      </w:pPr>
    </w:p>
    <w:p w14:paraId="57C395B1" w14:textId="6B5709B0" w:rsidR="00006C76" w:rsidRPr="00C5155A" w:rsidRDefault="00006C76" w:rsidP="00006C76">
      <w:pPr>
        <w:rPr>
          <w:rFonts w:ascii="Arial" w:hAnsi="Arial" w:cs="Arial"/>
        </w:rPr>
      </w:pPr>
      <w:r w:rsidRPr="00C5155A">
        <w:rPr>
          <w:rFonts w:ascii="Arial" w:hAnsi="Arial" w:cs="Arial"/>
        </w:rPr>
        <w:lastRenderedPageBreak/>
        <w:t>Die Nomenklatur zur Einschätzung des „</w:t>
      </w:r>
      <w:proofErr w:type="spellStart"/>
      <w:r w:rsidRPr="00C5155A">
        <w:rPr>
          <w:rFonts w:ascii="Arial" w:hAnsi="Arial" w:cs="Arial"/>
        </w:rPr>
        <w:t>taggings</w:t>
      </w:r>
      <w:proofErr w:type="spellEnd"/>
      <w:r w:rsidRPr="00C5155A">
        <w:rPr>
          <w:rFonts w:ascii="Arial" w:hAnsi="Arial" w:cs="Arial"/>
        </w:rPr>
        <w:t xml:space="preserve">“ hierzu lautet wie folgt: </w:t>
      </w:r>
    </w:p>
    <w:p w14:paraId="3E038CC5" w14:textId="77777777" w:rsidR="00006C76" w:rsidRPr="00C5155A" w:rsidRDefault="00006C76" w:rsidP="00006C76">
      <w:pPr>
        <w:rPr>
          <w:rFonts w:ascii="Arial" w:hAnsi="Arial" w:cs="Arial"/>
        </w:rPr>
      </w:pPr>
      <w:r w:rsidRPr="00C5155A">
        <w:rPr>
          <w:rFonts w:ascii="Arial" w:hAnsi="Arial" w:cs="Arial"/>
          <w:b/>
          <w:bCs/>
        </w:rPr>
        <w:t>Unterricht weiterentwickeln</w:t>
      </w:r>
      <w:r w:rsidRPr="00C5155A">
        <w:rPr>
          <w:rFonts w:ascii="Arial" w:hAnsi="Arial" w:cs="Arial"/>
        </w:rPr>
        <w:t xml:space="preserve"> (</w:t>
      </w:r>
      <w:r w:rsidRPr="00C5155A">
        <w:rPr>
          <w:rFonts w:ascii="Arial" w:hAnsi="Arial" w:cs="Arial"/>
          <w:color w:val="2E74B5" w:themeColor="accent1" w:themeShade="BF"/>
        </w:rPr>
        <w:t>dSdZ_Unterricht_weiterentwickeln</w:t>
      </w:r>
      <w:r w:rsidRPr="00C5155A">
        <w:rPr>
          <w:rFonts w:ascii="Arial" w:hAnsi="Arial" w:cs="Arial"/>
        </w:rPr>
        <w:t>)</w:t>
      </w:r>
    </w:p>
    <w:p w14:paraId="293C3A35" w14:textId="77777777" w:rsidR="00006C76" w:rsidRPr="00C5155A" w:rsidRDefault="00006C76" w:rsidP="00006C76">
      <w:pPr>
        <w:pStyle w:val="Listenabsatz"/>
        <w:numPr>
          <w:ilvl w:val="0"/>
          <w:numId w:val="39"/>
        </w:numPr>
        <w:spacing w:after="0" w:line="240" w:lineRule="auto"/>
        <w:rPr>
          <w:rFonts w:ascii="Arial" w:hAnsi="Arial" w:cs="Arial"/>
        </w:rPr>
      </w:pPr>
      <w:r w:rsidRPr="00C5155A">
        <w:rPr>
          <w:rFonts w:ascii="Arial" w:hAnsi="Arial" w:cs="Arial"/>
        </w:rPr>
        <w:t>Entwicklung eines gemeinsamen Qualitätsverständnisses für den Unterricht mit digitalen Medien und Werkzeugen an der Schule auf Basis des Qualitätstableaus „Bayern macht gute Schule“,</w:t>
      </w:r>
    </w:p>
    <w:p w14:paraId="0691D887" w14:textId="77777777" w:rsidR="00006C76" w:rsidRPr="00C5155A" w:rsidRDefault="00006C76" w:rsidP="00006C76">
      <w:pPr>
        <w:pStyle w:val="Listenabsatz"/>
        <w:numPr>
          <w:ilvl w:val="0"/>
          <w:numId w:val="39"/>
        </w:numPr>
        <w:spacing w:after="0" w:line="240" w:lineRule="auto"/>
        <w:rPr>
          <w:rFonts w:ascii="Arial" w:hAnsi="Arial" w:cs="Arial"/>
        </w:rPr>
      </w:pPr>
      <w:r w:rsidRPr="00C5155A">
        <w:rPr>
          <w:rFonts w:ascii="Arial" w:hAnsi="Arial" w:cs="Arial"/>
        </w:rPr>
        <w:t>Weiterentwicklung des Fachunterrichts zur vertieften Unterstützung des Erwerbs von Fachkompetenzen durch den Einsatz zeitgemäßer digitaler Werkzeuge, Materialien und Methoden,</w:t>
      </w:r>
    </w:p>
    <w:p w14:paraId="242C5B48" w14:textId="77777777" w:rsidR="00006C76" w:rsidRPr="00C5155A" w:rsidRDefault="00006C76" w:rsidP="00006C76">
      <w:pPr>
        <w:pStyle w:val="Listenabsatz"/>
        <w:numPr>
          <w:ilvl w:val="0"/>
          <w:numId w:val="39"/>
        </w:numPr>
        <w:spacing w:after="0" w:line="240" w:lineRule="auto"/>
        <w:rPr>
          <w:rFonts w:ascii="Arial" w:hAnsi="Arial" w:cs="Arial"/>
        </w:rPr>
      </w:pPr>
      <w:r w:rsidRPr="00C5155A">
        <w:rPr>
          <w:rFonts w:ascii="Arial" w:hAnsi="Arial" w:cs="Arial"/>
        </w:rPr>
        <w:t>verstärkte Förderung von Medienkompetenz als notwendige Voraussetzung für eine gelingende Partizipation an der mediatisierten Welt,</w:t>
      </w:r>
    </w:p>
    <w:p w14:paraId="54B6A163" w14:textId="77777777" w:rsidR="00006C76" w:rsidRPr="00C5155A" w:rsidRDefault="00006C76" w:rsidP="00006C76">
      <w:pPr>
        <w:pStyle w:val="Listenabsatz"/>
        <w:numPr>
          <w:ilvl w:val="0"/>
          <w:numId w:val="39"/>
        </w:numPr>
        <w:spacing w:after="0" w:line="240" w:lineRule="auto"/>
        <w:rPr>
          <w:rFonts w:ascii="Arial" w:hAnsi="Arial" w:cs="Arial"/>
        </w:rPr>
      </w:pPr>
      <w:r w:rsidRPr="00C5155A">
        <w:rPr>
          <w:rFonts w:ascii="Arial" w:hAnsi="Arial" w:cs="Arial"/>
        </w:rPr>
        <w:t>gezielte Umsetzung medienerzieherischer Maßnahmen der Prävention, Reflexion und Intervention zur Befähigung der Schülerinnen und Schüler zu einem sachgerechten, selbstbestimmten und verantwortungsvollen Umgang mit digitalen Medien und Werkzeugen.</w:t>
      </w:r>
    </w:p>
    <w:p w14:paraId="7D5A30B2" w14:textId="77777777" w:rsidR="00006C76" w:rsidRPr="00C5155A" w:rsidRDefault="00006C76" w:rsidP="00006C76">
      <w:pPr>
        <w:rPr>
          <w:rFonts w:ascii="Arial" w:hAnsi="Arial" w:cs="Arial"/>
        </w:rPr>
      </w:pPr>
    </w:p>
    <w:p w14:paraId="080B25C9" w14:textId="77777777" w:rsidR="00006C76" w:rsidRPr="00C5155A" w:rsidRDefault="00006C76" w:rsidP="00006C76">
      <w:pPr>
        <w:rPr>
          <w:rFonts w:ascii="Arial" w:hAnsi="Arial" w:cs="Arial"/>
        </w:rPr>
      </w:pPr>
      <w:r w:rsidRPr="00C5155A">
        <w:rPr>
          <w:rFonts w:ascii="Arial" w:hAnsi="Arial" w:cs="Arial"/>
          <w:b/>
          <w:bCs/>
        </w:rPr>
        <w:t>Digitale Expertise stärken</w:t>
      </w:r>
      <w:r w:rsidRPr="00C5155A">
        <w:rPr>
          <w:rFonts w:ascii="Arial" w:hAnsi="Arial" w:cs="Arial"/>
        </w:rPr>
        <w:t xml:space="preserve"> (</w:t>
      </w:r>
      <w:r w:rsidRPr="00C5155A">
        <w:rPr>
          <w:rFonts w:ascii="Arial" w:hAnsi="Arial" w:cs="Arial"/>
          <w:color w:val="2E74B5" w:themeColor="accent1" w:themeShade="BF"/>
        </w:rPr>
        <w:t>dSdZ_Expertise_staerken</w:t>
      </w:r>
      <w:r w:rsidRPr="00C5155A">
        <w:rPr>
          <w:rFonts w:ascii="Arial" w:hAnsi="Arial" w:cs="Arial"/>
        </w:rPr>
        <w:t>)</w:t>
      </w:r>
    </w:p>
    <w:p w14:paraId="2EB55315" w14:textId="77777777" w:rsidR="00006C76" w:rsidRPr="00C5155A" w:rsidRDefault="00006C76" w:rsidP="00006C76">
      <w:pPr>
        <w:pStyle w:val="Listenabsatz"/>
        <w:numPr>
          <w:ilvl w:val="0"/>
          <w:numId w:val="40"/>
        </w:numPr>
        <w:spacing w:after="0" w:line="240" w:lineRule="auto"/>
        <w:rPr>
          <w:rFonts w:ascii="Arial" w:hAnsi="Arial" w:cs="Arial"/>
        </w:rPr>
      </w:pPr>
      <w:r w:rsidRPr="00C5155A">
        <w:rPr>
          <w:rFonts w:ascii="Arial" w:hAnsi="Arial" w:cs="Arial"/>
        </w:rPr>
        <w:t>Sensibilisierung der gesamten Schulgemeinschaft für eine umfassende und nachhaltige (digitale) Transformation,</w:t>
      </w:r>
    </w:p>
    <w:p w14:paraId="7D4115E8" w14:textId="77777777" w:rsidR="00006C76" w:rsidRPr="00C5155A" w:rsidRDefault="00006C76" w:rsidP="00006C76">
      <w:pPr>
        <w:pStyle w:val="Listenabsatz"/>
        <w:numPr>
          <w:ilvl w:val="0"/>
          <w:numId w:val="40"/>
        </w:numPr>
        <w:spacing w:after="0" w:line="240" w:lineRule="auto"/>
        <w:rPr>
          <w:rFonts w:ascii="Arial" w:hAnsi="Arial" w:cs="Arial"/>
        </w:rPr>
      </w:pPr>
      <w:r w:rsidRPr="00C5155A">
        <w:rPr>
          <w:rFonts w:ascii="Arial" w:hAnsi="Arial" w:cs="Arial"/>
        </w:rPr>
        <w:t>Schulleitung: Erwerb und Vertiefung von Kompetenzen der Digital Leadership und des Change-Managements,</w:t>
      </w:r>
    </w:p>
    <w:p w14:paraId="44F257D9" w14:textId="77777777" w:rsidR="00006C76" w:rsidRPr="00C5155A" w:rsidRDefault="00006C76" w:rsidP="00006C76">
      <w:pPr>
        <w:pStyle w:val="Listenabsatz"/>
        <w:numPr>
          <w:ilvl w:val="0"/>
          <w:numId w:val="40"/>
        </w:numPr>
        <w:spacing w:after="0" w:line="240" w:lineRule="auto"/>
        <w:rPr>
          <w:rFonts w:ascii="Arial" w:hAnsi="Arial" w:cs="Arial"/>
        </w:rPr>
      </w:pPr>
      <w:r w:rsidRPr="00C5155A">
        <w:rPr>
          <w:rFonts w:ascii="Arial" w:hAnsi="Arial" w:cs="Arial"/>
        </w:rPr>
        <w:t>Lehrkräfte: Weiterentwicklung der medienbezogenen Lehrkompetenzen in den Feldern Bedienkompetenz, Fachdidaktik und Medienerziehung insbesondere mit dem Ziel des lernförderlichen Einsatzes mobiler Endgeräte im Fachunterricht.</w:t>
      </w:r>
    </w:p>
    <w:p w14:paraId="2020EF55" w14:textId="77777777" w:rsidR="00006C76" w:rsidRPr="00C5155A" w:rsidRDefault="00006C76" w:rsidP="00006C76">
      <w:pPr>
        <w:rPr>
          <w:rFonts w:ascii="Arial" w:hAnsi="Arial" w:cs="Arial"/>
        </w:rPr>
      </w:pPr>
    </w:p>
    <w:p w14:paraId="2A8A5F01" w14:textId="2C8C6D5C" w:rsidR="00006C76" w:rsidRPr="00C5155A" w:rsidRDefault="00006C76" w:rsidP="00006C76">
      <w:pPr>
        <w:rPr>
          <w:rFonts w:ascii="Arial" w:hAnsi="Arial" w:cs="Arial"/>
        </w:rPr>
      </w:pPr>
      <w:r w:rsidRPr="00C5155A">
        <w:rPr>
          <w:rFonts w:ascii="Arial" w:hAnsi="Arial" w:cs="Arial"/>
          <w:b/>
          <w:bCs/>
        </w:rPr>
        <w:t>Schule digital organisieren</w:t>
      </w:r>
      <w:r w:rsidRPr="00C5155A">
        <w:rPr>
          <w:rFonts w:ascii="Arial" w:hAnsi="Arial" w:cs="Arial"/>
        </w:rPr>
        <w:t xml:space="preserve"> (</w:t>
      </w:r>
      <w:r w:rsidRPr="00C5155A">
        <w:rPr>
          <w:rFonts w:ascii="Arial" w:hAnsi="Arial" w:cs="Arial"/>
          <w:color w:val="2E74B5" w:themeColor="accent1" w:themeShade="BF"/>
        </w:rPr>
        <w:t>dSdZ_Schule_organisieren</w:t>
      </w:r>
      <w:r w:rsidRPr="00C5155A">
        <w:rPr>
          <w:rFonts w:ascii="Arial" w:hAnsi="Arial" w:cs="Arial"/>
        </w:rPr>
        <w:t>)</w:t>
      </w:r>
    </w:p>
    <w:p w14:paraId="196B7C03" w14:textId="77777777" w:rsidR="00006C76" w:rsidRPr="00C5155A" w:rsidRDefault="00006C76" w:rsidP="00006C76">
      <w:pPr>
        <w:pStyle w:val="Listenabsatz"/>
        <w:numPr>
          <w:ilvl w:val="0"/>
          <w:numId w:val="41"/>
        </w:numPr>
        <w:spacing w:after="0" w:line="240" w:lineRule="auto"/>
        <w:rPr>
          <w:rFonts w:ascii="Arial" w:hAnsi="Arial" w:cs="Arial"/>
        </w:rPr>
      </w:pPr>
      <w:r w:rsidRPr="00C5155A">
        <w:rPr>
          <w:rFonts w:ascii="Arial" w:hAnsi="Arial" w:cs="Arial"/>
        </w:rPr>
        <w:t>Systematisierung und Forcierung digitalisierungsbezogener Schulentwicklungsprozesse: Weiterentwicklung des schuleigenen Medienkonzepts unter den Bedingungen einer höheren Geräteverfügbarkeit, Einbeziehung der gesamten Schulgemeinschaft, schulinternes Monitoring,</w:t>
      </w:r>
    </w:p>
    <w:p w14:paraId="4B813FFA" w14:textId="77777777" w:rsidR="00006C76" w:rsidRPr="00C5155A" w:rsidRDefault="00006C76" w:rsidP="00006C76">
      <w:pPr>
        <w:pStyle w:val="Listenabsatz"/>
        <w:numPr>
          <w:ilvl w:val="0"/>
          <w:numId w:val="41"/>
        </w:numPr>
        <w:spacing w:after="0" w:line="240" w:lineRule="auto"/>
        <w:rPr>
          <w:rFonts w:ascii="Arial" w:hAnsi="Arial" w:cs="Arial"/>
        </w:rPr>
      </w:pPr>
      <w:r w:rsidRPr="00C5155A">
        <w:rPr>
          <w:rFonts w:ascii="Arial" w:hAnsi="Arial" w:cs="Arial"/>
        </w:rPr>
        <w:t>effektive und zielgruppenorientierte Kommunikationsprozesse innerhalb der Schulgemeinschaft,</w:t>
      </w:r>
    </w:p>
    <w:p w14:paraId="38803F33" w14:textId="77777777" w:rsidR="00006C76" w:rsidRPr="00C5155A" w:rsidRDefault="00006C76" w:rsidP="00006C76">
      <w:pPr>
        <w:pStyle w:val="Listenabsatz"/>
        <w:numPr>
          <w:ilvl w:val="0"/>
          <w:numId w:val="41"/>
        </w:numPr>
        <w:spacing w:after="0" w:line="240" w:lineRule="auto"/>
        <w:rPr>
          <w:rFonts w:ascii="Arial" w:hAnsi="Arial" w:cs="Arial"/>
        </w:rPr>
      </w:pPr>
      <w:r w:rsidRPr="00C5155A">
        <w:rPr>
          <w:rFonts w:ascii="Arial" w:hAnsi="Arial" w:cs="Arial"/>
        </w:rPr>
        <w:t>Digitalisierung von Abläufen und Prozessen.</w:t>
      </w:r>
    </w:p>
    <w:p w14:paraId="2B055827" w14:textId="77777777" w:rsidR="00006C76" w:rsidRPr="00C5155A" w:rsidRDefault="00006C76" w:rsidP="00006C76">
      <w:pPr>
        <w:rPr>
          <w:rFonts w:ascii="Arial" w:hAnsi="Arial" w:cs="Arial"/>
        </w:rPr>
      </w:pPr>
    </w:p>
    <w:p w14:paraId="071394BB" w14:textId="77777777" w:rsidR="00006C76" w:rsidRPr="00C5155A" w:rsidRDefault="00006C76" w:rsidP="00006C76">
      <w:pPr>
        <w:rPr>
          <w:rFonts w:ascii="Arial" w:hAnsi="Arial" w:cs="Arial"/>
        </w:rPr>
      </w:pPr>
      <w:r w:rsidRPr="00C5155A">
        <w:rPr>
          <w:rFonts w:ascii="Arial" w:hAnsi="Arial" w:cs="Arial"/>
          <w:b/>
          <w:bCs/>
        </w:rPr>
        <w:t>Schule kooperativ gestalten</w:t>
      </w:r>
      <w:r w:rsidRPr="00C5155A">
        <w:rPr>
          <w:rFonts w:ascii="Arial" w:hAnsi="Arial" w:cs="Arial"/>
        </w:rPr>
        <w:t xml:space="preserve"> (</w:t>
      </w:r>
      <w:r w:rsidRPr="00C5155A">
        <w:rPr>
          <w:rFonts w:ascii="Arial" w:hAnsi="Arial" w:cs="Arial"/>
          <w:color w:val="2E74B5" w:themeColor="accent1" w:themeShade="BF"/>
        </w:rPr>
        <w:t>dSdZ_kooperativ_gestalten</w:t>
      </w:r>
      <w:r w:rsidRPr="00C5155A">
        <w:rPr>
          <w:rFonts w:ascii="Arial" w:hAnsi="Arial" w:cs="Arial"/>
        </w:rPr>
        <w:t>)</w:t>
      </w:r>
    </w:p>
    <w:p w14:paraId="153D8521" w14:textId="77777777" w:rsidR="00006C76" w:rsidRPr="00C5155A" w:rsidRDefault="00006C76" w:rsidP="00006C76">
      <w:pPr>
        <w:pStyle w:val="Listenabsatz"/>
        <w:numPr>
          <w:ilvl w:val="0"/>
          <w:numId w:val="42"/>
        </w:numPr>
        <w:spacing w:after="0" w:line="240" w:lineRule="auto"/>
        <w:rPr>
          <w:rFonts w:ascii="Arial" w:hAnsi="Arial" w:cs="Arial"/>
        </w:rPr>
      </w:pPr>
      <w:r w:rsidRPr="00C5155A">
        <w:rPr>
          <w:rFonts w:ascii="Arial" w:hAnsi="Arial" w:cs="Arial"/>
        </w:rPr>
        <w:t>Stärkung der Erziehungspartnerschaft zwischen Schule und Elternhaus im Bereich der Medienpädagogik und Schulberatungsangebote zur Sensibilisierung für die Notwendigkeit von Medienerziehung sowie zur Unterstützung der Erziehungsberechtigten bei der Medienerziehung und häuslichen Lernbegleitung,</w:t>
      </w:r>
    </w:p>
    <w:p w14:paraId="7429097E" w14:textId="77777777" w:rsidR="00006C76" w:rsidRPr="00C5155A" w:rsidRDefault="00006C76" w:rsidP="00006C76">
      <w:pPr>
        <w:pStyle w:val="Listenabsatz"/>
        <w:numPr>
          <w:ilvl w:val="0"/>
          <w:numId w:val="42"/>
        </w:numPr>
        <w:spacing w:after="0" w:line="240" w:lineRule="auto"/>
        <w:rPr>
          <w:rFonts w:ascii="Arial" w:hAnsi="Arial" w:cs="Arial"/>
        </w:rPr>
      </w:pPr>
      <w:r w:rsidRPr="00C5155A">
        <w:rPr>
          <w:rFonts w:ascii="Arial" w:hAnsi="Arial" w:cs="Arial"/>
        </w:rPr>
        <w:t>Intensivierung der Zusammenarbeit im Kollegium,</w:t>
      </w:r>
    </w:p>
    <w:p w14:paraId="655E240D" w14:textId="77777777" w:rsidR="00006C76" w:rsidRPr="00C5155A" w:rsidRDefault="00006C76" w:rsidP="00006C76">
      <w:pPr>
        <w:pStyle w:val="Listenabsatz"/>
        <w:numPr>
          <w:ilvl w:val="0"/>
          <w:numId w:val="42"/>
        </w:numPr>
        <w:spacing w:after="0" w:line="240" w:lineRule="auto"/>
        <w:rPr>
          <w:rFonts w:ascii="Arial" w:hAnsi="Arial" w:cs="Arial"/>
        </w:rPr>
      </w:pPr>
      <w:r w:rsidRPr="00C5155A">
        <w:rPr>
          <w:rFonts w:ascii="Arial" w:hAnsi="Arial" w:cs="Arial"/>
        </w:rPr>
        <w:t>Vernetzung und Zusammenarbeit mit anderen Schulen.</w:t>
      </w:r>
    </w:p>
    <w:p w14:paraId="6799FB89" w14:textId="77777777" w:rsidR="00006C76" w:rsidRPr="00C5155A" w:rsidRDefault="00006C76" w:rsidP="00006C76">
      <w:pPr>
        <w:pStyle w:val="Listenabsatz"/>
        <w:rPr>
          <w:rFonts w:ascii="Arial" w:hAnsi="Arial" w:cs="Arial"/>
        </w:rPr>
      </w:pPr>
    </w:p>
    <w:p w14:paraId="1953976E" w14:textId="77777777" w:rsidR="00006C76" w:rsidRPr="00C5155A" w:rsidRDefault="00006C76" w:rsidP="00006C76">
      <w:pPr>
        <w:rPr>
          <w:rFonts w:ascii="Arial" w:hAnsi="Arial" w:cs="Arial"/>
        </w:rPr>
      </w:pPr>
      <w:r w:rsidRPr="00C5155A">
        <w:rPr>
          <w:rFonts w:ascii="Arial" w:hAnsi="Arial" w:cs="Arial"/>
          <w:b/>
          <w:bCs/>
        </w:rPr>
        <w:t>IT-Infrastruktur optimieren</w:t>
      </w:r>
      <w:r w:rsidRPr="00C5155A">
        <w:rPr>
          <w:rFonts w:ascii="Arial" w:hAnsi="Arial" w:cs="Arial"/>
        </w:rPr>
        <w:t xml:space="preserve"> (</w:t>
      </w:r>
      <w:r w:rsidRPr="00C5155A">
        <w:rPr>
          <w:rFonts w:ascii="Arial" w:hAnsi="Arial" w:cs="Arial"/>
          <w:color w:val="2E74B5" w:themeColor="accent1" w:themeShade="BF"/>
        </w:rPr>
        <w:t>dSdZ_IT-Infrastruktur_optimieren</w:t>
      </w:r>
      <w:r w:rsidRPr="00C5155A">
        <w:rPr>
          <w:rFonts w:ascii="Arial" w:hAnsi="Arial" w:cs="Arial"/>
        </w:rPr>
        <w:t>)</w:t>
      </w:r>
    </w:p>
    <w:p w14:paraId="36E51693" w14:textId="77777777" w:rsidR="00006C76" w:rsidRPr="00C5155A" w:rsidRDefault="00006C76" w:rsidP="00006C76">
      <w:pPr>
        <w:pStyle w:val="Listenabsatz"/>
        <w:numPr>
          <w:ilvl w:val="0"/>
          <w:numId w:val="43"/>
        </w:numPr>
        <w:spacing w:after="0" w:line="240" w:lineRule="auto"/>
        <w:rPr>
          <w:rFonts w:ascii="Arial" w:hAnsi="Arial" w:cs="Arial"/>
        </w:rPr>
      </w:pPr>
      <w:r w:rsidRPr="00C5155A">
        <w:rPr>
          <w:rFonts w:ascii="Arial" w:hAnsi="Arial" w:cs="Arial"/>
        </w:rPr>
        <w:t>sukzessive 1:1-Ausstattung der Schülerinnen und Schüler mit mobilen Endgeräten,</w:t>
      </w:r>
    </w:p>
    <w:p w14:paraId="0D9FE769" w14:textId="77777777" w:rsidR="00006C76" w:rsidRPr="00C5155A" w:rsidRDefault="00006C76" w:rsidP="00006C76">
      <w:pPr>
        <w:pStyle w:val="Listenabsatz"/>
        <w:numPr>
          <w:ilvl w:val="0"/>
          <w:numId w:val="43"/>
        </w:numPr>
        <w:spacing w:after="0" w:line="240" w:lineRule="auto"/>
        <w:rPr>
          <w:rFonts w:ascii="Arial" w:hAnsi="Arial" w:cs="Arial"/>
        </w:rPr>
      </w:pPr>
      <w:r w:rsidRPr="00C5155A">
        <w:rPr>
          <w:rFonts w:ascii="Arial" w:hAnsi="Arial" w:cs="Arial"/>
        </w:rPr>
        <w:t>Einbindung der mobilen Endgeräte in die schulische IT-Infrastruktur.</w:t>
      </w:r>
    </w:p>
    <w:p w14:paraId="4A7D7119" w14:textId="77777777" w:rsidR="00006C76" w:rsidRPr="00C5155A" w:rsidRDefault="00006C76" w:rsidP="00006C76">
      <w:pPr>
        <w:rPr>
          <w:rFonts w:ascii="Arial" w:hAnsi="Arial" w:cs="Arial"/>
        </w:rPr>
      </w:pPr>
    </w:p>
    <w:p w14:paraId="4968B0A3" w14:textId="1102A32C" w:rsidR="00006C76" w:rsidRDefault="00006C76" w:rsidP="00006C76">
      <w:pPr>
        <w:rPr>
          <w:rFonts w:ascii="Arial" w:hAnsi="Arial" w:cs="Arial"/>
        </w:rPr>
      </w:pPr>
      <w:r w:rsidRPr="00C5155A">
        <w:rPr>
          <w:rFonts w:ascii="Arial" w:hAnsi="Arial" w:cs="Arial"/>
        </w:rPr>
        <w:t xml:space="preserve">Bemerkung: Das Schlagwort </w:t>
      </w:r>
      <w:r w:rsidRPr="00C5155A">
        <w:rPr>
          <w:rFonts w:ascii="Arial" w:hAnsi="Arial" w:cs="Arial"/>
          <w:b/>
          <w:bCs/>
          <w:color w:val="2E74B5" w:themeColor="accent1" w:themeShade="BF"/>
        </w:rPr>
        <w:t>dSdZ-opv</w:t>
      </w:r>
      <w:r w:rsidRPr="00C5155A">
        <w:rPr>
          <w:rFonts w:ascii="Arial" w:hAnsi="Arial" w:cs="Arial"/>
          <w:color w:val="2E74B5" w:themeColor="accent1" w:themeShade="BF"/>
        </w:rPr>
        <w:t xml:space="preserve"> </w:t>
      </w:r>
      <w:r w:rsidRPr="00C5155A">
        <w:rPr>
          <w:rFonts w:ascii="Arial" w:hAnsi="Arial" w:cs="Arial"/>
        </w:rPr>
        <w:t>steht für „</w:t>
      </w:r>
      <w:r w:rsidRPr="00C5155A">
        <w:rPr>
          <w:rFonts w:ascii="Arial" w:hAnsi="Arial" w:cs="Arial"/>
          <w:b/>
          <w:bCs/>
        </w:rPr>
        <w:t xml:space="preserve">dSdZ Online-Prüfverfahren </w:t>
      </w:r>
      <w:proofErr w:type="gramStart"/>
      <w:r w:rsidRPr="00C5155A">
        <w:rPr>
          <w:rFonts w:ascii="Arial" w:hAnsi="Arial" w:cs="Arial"/>
          <w:b/>
          <w:bCs/>
        </w:rPr>
        <w:t>at:las</w:t>
      </w:r>
      <w:proofErr w:type="gramEnd"/>
      <w:r w:rsidRPr="00C5155A">
        <w:rPr>
          <w:rFonts w:ascii="Arial" w:hAnsi="Arial" w:cs="Arial"/>
        </w:rPr>
        <w:t>“ und wird derzeit nur von einem kleinen Nutzerkreis für diesen Bereich verwendet.</w:t>
      </w:r>
    </w:p>
    <w:p w14:paraId="2D3A8E13" w14:textId="3A69467F" w:rsidR="008825D2" w:rsidRDefault="008825D2" w:rsidP="00006C76">
      <w:pPr>
        <w:rPr>
          <w:rFonts w:ascii="Arial" w:hAnsi="Arial" w:cs="Arial"/>
        </w:rPr>
      </w:pPr>
    </w:p>
    <w:p w14:paraId="73C23692" w14:textId="77777777" w:rsidR="008825D2" w:rsidRPr="00C5155A" w:rsidRDefault="008825D2" w:rsidP="00006C76">
      <w:pPr>
        <w:rPr>
          <w:rFonts w:ascii="Arial" w:hAnsi="Arial" w:cs="Arial"/>
        </w:rPr>
      </w:pPr>
    </w:p>
    <w:p w14:paraId="504D2DE9" w14:textId="77777777" w:rsidR="00006C76" w:rsidRPr="00C5155A" w:rsidRDefault="00006C76" w:rsidP="00006C76">
      <w:pPr>
        <w:rPr>
          <w:rFonts w:ascii="Arial" w:hAnsi="Arial" w:cs="Arial"/>
        </w:rPr>
      </w:pPr>
    </w:p>
    <w:p w14:paraId="0BFB8B40"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bookmarkStart w:id="1" w:name="_Hlk195281084"/>
      <w:r w:rsidRPr="00C5155A">
        <w:rPr>
          <w:rFonts w:ascii="Arial" w:hAnsi="Arial" w:cs="Arial"/>
          <w:b/>
          <w:color w:val="0070C0"/>
        </w:rPr>
        <w:lastRenderedPageBreak/>
        <w:t xml:space="preserve">9. Schulartspezifisches „Tagging“ erweitern   </w:t>
      </w:r>
      <w:bookmarkEnd w:id="1"/>
    </w:p>
    <w:p w14:paraId="4C19CE85" w14:textId="7C259433" w:rsidR="006D0C2F" w:rsidRPr="00C5155A" w:rsidRDefault="005C4393">
      <w:pPr>
        <w:spacing w:before="360" w:after="0" w:line="240" w:lineRule="auto"/>
        <w:rPr>
          <w:rFonts w:ascii="Arial" w:eastAsia="Times New Roman" w:hAnsi="Arial" w:cs="Arial"/>
          <w:lang w:eastAsia="de-DE"/>
        </w:rPr>
      </w:pPr>
      <w:r w:rsidRPr="00C5155A">
        <w:rPr>
          <w:rFonts w:ascii="Arial" w:eastAsia="Times New Roman" w:hAnsi="Arial" w:cs="Arial"/>
          <w:lang w:eastAsia="de-DE"/>
        </w:rPr>
        <w:t xml:space="preserve">Das StMUK – respektive die Lehrkräfte – finden im ALP-Programm bei der Suche in FIBS häufig zu wenig Angebote, obwohl diese </w:t>
      </w:r>
      <w:r w:rsidR="008825D2">
        <w:rPr>
          <w:rFonts w:ascii="Arial" w:eastAsia="Times New Roman" w:hAnsi="Arial" w:cs="Arial"/>
          <w:lang w:eastAsia="de-DE"/>
        </w:rPr>
        <w:t xml:space="preserve">an der ALP </w:t>
      </w:r>
      <w:r w:rsidRPr="00C5155A">
        <w:rPr>
          <w:rFonts w:ascii="Arial" w:eastAsia="Times New Roman" w:hAnsi="Arial" w:cs="Arial"/>
          <w:lang w:eastAsia="de-DE"/>
        </w:rPr>
        <w:t>vorhanden sind. Oft sind Angebote nur für eine Schulart oder Zielgruppe „</w:t>
      </w:r>
      <w:proofErr w:type="spellStart"/>
      <w:r w:rsidRPr="00C5155A">
        <w:rPr>
          <w:rFonts w:ascii="Arial" w:eastAsia="Times New Roman" w:hAnsi="Arial" w:cs="Arial"/>
          <w:lang w:eastAsia="de-DE"/>
        </w:rPr>
        <w:t>getagged</w:t>
      </w:r>
      <w:proofErr w:type="spellEnd"/>
      <w:r w:rsidRPr="00C5155A">
        <w:rPr>
          <w:rFonts w:ascii="Arial" w:eastAsia="Times New Roman" w:hAnsi="Arial" w:cs="Arial"/>
          <w:lang w:eastAsia="de-DE"/>
        </w:rPr>
        <w:t xml:space="preserve">“ – obwohl sie inhaltlich breiter geeignet wären und sogar in der Lehrgangssynopse aufgeführt werden. Oftmals muss ein Lehrgang auch wegen zu wenig Anmeldungen storniert werden. </w:t>
      </w:r>
    </w:p>
    <w:p w14:paraId="1514ADF8" w14:textId="77777777" w:rsidR="006D0C2F" w:rsidRPr="00C5155A" w:rsidRDefault="006D0C2F">
      <w:pPr>
        <w:spacing w:after="0" w:line="240" w:lineRule="auto"/>
        <w:rPr>
          <w:rFonts w:ascii="Arial" w:eastAsia="Times New Roman" w:hAnsi="Arial" w:cs="Arial"/>
          <w:lang w:eastAsia="de-DE"/>
        </w:rPr>
      </w:pPr>
    </w:p>
    <w:p w14:paraId="5562BAEA" w14:textId="77777777"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lang w:eastAsia="de-DE"/>
        </w:rPr>
        <w:t>Beispiel:</w:t>
      </w:r>
    </w:p>
    <w:p w14:paraId="47A98936" w14:textId="595BD0AF" w:rsidR="006D0C2F" w:rsidRDefault="005C4393">
      <w:pPr>
        <w:spacing w:after="0" w:line="240" w:lineRule="auto"/>
        <w:rPr>
          <w:rFonts w:ascii="Arial" w:eastAsia="Times New Roman" w:hAnsi="Arial" w:cs="Arial"/>
          <w:lang w:eastAsia="de-DE"/>
        </w:rPr>
      </w:pPr>
      <w:r w:rsidRPr="00C5155A">
        <w:rPr>
          <w:rFonts w:ascii="Arial" w:eastAsia="Times New Roman" w:hAnsi="Arial" w:cs="Arial"/>
          <w:b/>
          <w:bCs/>
          <w:i/>
          <w:iCs/>
          <w:lang w:eastAsia="de-DE"/>
        </w:rPr>
        <w:t>Interaktive Lerninhalte mit LearningApps erstellen</w:t>
      </w:r>
      <w:r w:rsidRPr="00C5155A">
        <w:rPr>
          <w:rFonts w:ascii="Arial" w:eastAsia="Times New Roman" w:hAnsi="Arial" w:cs="Arial"/>
          <w:b/>
          <w:bCs/>
          <w:lang w:eastAsia="de-DE"/>
        </w:rPr>
        <w:t xml:space="preserve"> </w:t>
      </w:r>
      <w:r w:rsidRPr="00C5155A">
        <w:rPr>
          <w:rFonts w:ascii="Arial" w:eastAsia="Times New Roman" w:hAnsi="Arial" w:cs="Arial"/>
          <w:lang w:eastAsia="de-DE"/>
        </w:rPr>
        <w:t xml:space="preserve">(nur für Gymnasium </w:t>
      </w:r>
      <w:proofErr w:type="gramStart"/>
      <w:r w:rsidRPr="00C5155A">
        <w:rPr>
          <w:rFonts w:ascii="Arial" w:eastAsia="Times New Roman" w:hAnsi="Arial" w:cs="Arial"/>
          <w:lang w:eastAsia="de-DE"/>
        </w:rPr>
        <w:t xml:space="preserve">ausgeschrieben)   </w:t>
      </w:r>
      <w:proofErr w:type="gramEnd"/>
      <w:r w:rsidRPr="00C5155A">
        <w:rPr>
          <w:rFonts w:ascii="Arial" w:eastAsia="Times New Roman" w:hAnsi="Arial" w:cs="Arial"/>
          <w:lang w:eastAsia="de-DE"/>
        </w:rPr>
        <w:t xml:space="preserve">                                                                                    → Wäre auch für FOS/BOS, Berufsschulen</w:t>
      </w:r>
      <w:r w:rsidR="005A4B27">
        <w:rPr>
          <w:rFonts w:ascii="Arial" w:eastAsia="Times New Roman" w:hAnsi="Arial" w:cs="Arial"/>
          <w:lang w:eastAsia="de-DE"/>
        </w:rPr>
        <w:t>,</w:t>
      </w:r>
      <w:r w:rsidRPr="00C5155A">
        <w:rPr>
          <w:rFonts w:ascii="Arial" w:eastAsia="Times New Roman" w:hAnsi="Arial" w:cs="Arial"/>
          <w:lang w:eastAsia="de-DE"/>
        </w:rPr>
        <w:t xml:space="preserve"> Realschulen geeignet.</w:t>
      </w:r>
    </w:p>
    <w:p w14:paraId="6BF3FAEE" w14:textId="495CF2EB" w:rsidR="008825D2" w:rsidRPr="00C5155A" w:rsidRDefault="008825D2">
      <w:pPr>
        <w:spacing w:after="0" w:line="240" w:lineRule="auto"/>
        <w:rPr>
          <w:rFonts w:ascii="Arial" w:eastAsia="Times New Roman" w:hAnsi="Arial" w:cs="Arial"/>
          <w:lang w:eastAsia="de-DE"/>
        </w:rPr>
      </w:pPr>
      <w:r>
        <w:rPr>
          <w:rFonts w:ascii="Arial" w:eastAsia="Times New Roman" w:hAnsi="Arial" w:cs="Arial"/>
          <w:lang w:eastAsia="de-DE"/>
        </w:rPr>
        <w:t xml:space="preserve">Dies sollte auch mit den entsprechenden OEs besprochen werden und mehr Kooperationen zu ermöglichen. </w:t>
      </w:r>
    </w:p>
    <w:p w14:paraId="4E01AD2A" w14:textId="77777777" w:rsidR="006D0C2F" w:rsidRPr="00C5155A" w:rsidRDefault="006D0C2F">
      <w:pPr>
        <w:spacing w:after="0" w:line="240" w:lineRule="auto"/>
        <w:rPr>
          <w:rFonts w:ascii="Arial" w:eastAsia="Times New Roman" w:hAnsi="Arial" w:cs="Arial"/>
          <w:lang w:eastAsia="de-DE"/>
        </w:rPr>
      </w:pPr>
    </w:p>
    <w:p w14:paraId="315D0837" w14:textId="77777777" w:rsidR="006D0C2F" w:rsidRPr="00C5155A" w:rsidRDefault="005C4393">
      <w:pPr>
        <w:spacing w:after="0" w:line="240" w:lineRule="auto"/>
        <w:rPr>
          <w:rFonts w:ascii="Arial" w:eastAsia="Times New Roman" w:hAnsi="Arial" w:cs="Arial"/>
          <w:lang w:eastAsia="de-DE"/>
        </w:rPr>
      </w:pPr>
      <w:r w:rsidRPr="00C5155A">
        <w:rPr>
          <w:rFonts w:ascii="Segoe UI Emoji" w:hAnsi="Segoe UI Emoji" w:cs="Segoe UI Emoji"/>
        </w:rPr>
        <w:t>👉</w:t>
      </w:r>
      <w:r w:rsidRPr="00C5155A">
        <w:rPr>
          <w:rFonts w:ascii="Arial" w:eastAsia="Times New Roman" w:hAnsi="Arial" w:cs="Arial"/>
          <w:lang w:eastAsia="de-DE"/>
        </w:rPr>
        <w:t xml:space="preserve"> Bitte beim Tagging </w:t>
      </w:r>
      <w:r w:rsidRPr="00C5155A">
        <w:rPr>
          <w:rFonts w:ascii="Arial" w:eastAsia="Times New Roman" w:hAnsi="Arial" w:cs="Arial"/>
          <w:b/>
          <w:bCs/>
          <w:lang w:eastAsia="de-DE"/>
        </w:rPr>
        <w:t xml:space="preserve">ALLE </w:t>
      </w:r>
      <w:r w:rsidRPr="00C5155A">
        <w:rPr>
          <w:rFonts w:ascii="Arial" w:eastAsia="Times New Roman" w:hAnsi="Arial" w:cs="Arial"/>
          <w:lang w:eastAsia="de-DE"/>
        </w:rPr>
        <w:t xml:space="preserve">zutreffenden Schularten, Fächer und Zielgruppen auswählen, um die Sichtbarkeit in FIBS deutlich zu erhöhen. Ggf. Absprache mit der zuständigen OE. Bei Überbuchung eines LG, kann die eigene Zielgruppe bevorzugt zugelassen werden. </w:t>
      </w:r>
    </w:p>
    <w:p w14:paraId="5910E54B" w14:textId="77777777" w:rsidR="006D0C2F" w:rsidRPr="00C5155A" w:rsidRDefault="006D0C2F">
      <w:pPr>
        <w:spacing w:after="0" w:line="240" w:lineRule="auto"/>
        <w:rPr>
          <w:rFonts w:ascii="Arial" w:eastAsia="Times New Roman" w:hAnsi="Arial" w:cs="Arial"/>
          <w:lang w:eastAsia="de-DE"/>
        </w:rPr>
      </w:pPr>
    </w:p>
    <w:p w14:paraId="78395ABD" w14:textId="2362BB81" w:rsidR="006D0C2F" w:rsidRPr="00C5155A" w:rsidRDefault="005C4393">
      <w:pPr>
        <w:spacing w:after="0" w:line="240" w:lineRule="auto"/>
        <w:rPr>
          <w:rFonts w:ascii="Arial" w:eastAsia="Times New Roman" w:hAnsi="Arial" w:cs="Arial"/>
          <w:b/>
          <w:bCs/>
          <w:lang w:eastAsia="de-DE"/>
        </w:rPr>
      </w:pPr>
      <w:r w:rsidRPr="00C5155A">
        <w:rPr>
          <w:rFonts w:ascii="Arial" w:eastAsia="Times New Roman" w:hAnsi="Arial" w:cs="Arial"/>
          <w:b/>
          <w:bCs/>
          <w:lang w:eastAsia="de-DE"/>
        </w:rPr>
        <w:t>Bitte dringen</w:t>
      </w:r>
      <w:r w:rsidR="005A4B27">
        <w:rPr>
          <w:rFonts w:ascii="Arial" w:eastAsia="Times New Roman" w:hAnsi="Arial" w:cs="Arial"/>
          <w:b/>
          <w:bCs/>
          <w:lang w:eastAsia="de-DE"/>
        </w:rPr>
        <w:t>d</w:t>
      </w:r>
      <w:r w:rsidRPr="00C5155A">
        <w:rPr>
          <w:rFonts w:ascii="Arial" w:eastAsia="Times New Roman" w:hAnsi="Arial" w:cs="Arial"/>
          <w:b/>
          <w:bCs/>
          <w:lang w:eastAsia="de-DE"/>
        </w:rPr>
        <w:t xml:space="preserve"> beachten: </w:t>
      </w:r>
    </w:p>
    <w:p w14:paraId="4B5B0576" w14:textId="11ACE8C2"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lang w:eastAsia="de-DE"/>
        </w:rPr>
        <w:t>Bei der Verschlagwortung alle Schularten, Fächer und Zielgruppen anklicken, für die der Lehrgang geeignet ist, z.B. Interaktive Lerninhalte mit Lea</w:t>
      </w:r>
      <w:r w:rsidR="005A4B27">
        <w:rPr>
          <w:rFonts w:ascii="Arial" w:eastAsia="Times New Roman" w:hAnsi="Arial" w:cs="Arial"/>
          <w:lang w:eastAsia="de-DE"/>
        </w:rPr>
        <w:t xml:space="preserve">rning </w:t>
      </w:r>
      <w:r w:rsidRPr="00C5155A">
        <w:rPr>
          <w:rFonts w:ascii="Arial" w:eastAsia="Times New Roman" w:hAnsi="Arial" w:cs="Arial"/>
          <w:lang w:eastAsia="de-DE"/>
        </w:rPr>
        <w:t>Apps erstellen:</w:t>
      </w:r>
    </w:p>
    <w:p w14:paraId="7DED62FE" w14:textId="77777777" w:rsidR="006D0C2F" w:rsidRPr="00C5155A" w:rsidRDefault="006D0C2F">
      <w:pPr>
        <w:spacing w:after="0" w:line="240" w:lineRule="auto"/>
        <w:rPr>
          <w:rFonts w:ascii="Arial" w:eastAsia="Times New Roman" w:hAnsi="Arial" w:cs="Arial"/>
          <w:lang w:eastAsia="de-DE"/>
        </w:rPr>
      </w:pPr>
    </w:p>
    <w:p w14:paraId="16FBB664" w14:textId="77777777"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noProof/>
          <w:lang w:eastAsia="de-DE"/>
        </w:rPr>
        <mc:AlternateContent>
          <mc:Choice Requires="wpg">
            <w:drawing>
              <wp:anchor distT="0" distB="0" distL="114300" distR="114300" simplePos="0" relativeHeight="251660288" behindDoc="0" locked="0" layoutInCell="1" allowOverlap="1" wp14:anchorId="3A381C88" wp14:editId="15AB6DEB">
                <wp:simplePos x="0" y="0"/>
                <wp:positionH relativeFrom="column">
                  <wp:posOffset>52070</wp:posOffset>
                </wp:positionH>
                <wp:positionV relativeFrom="paragraph">
                  <wp:posOffset>906780</wp:posOffset>
                </wp:positionV>
                <wp:extent cx="5892165" cy="1908175"/>
                <wp:effectExtent l="19050" t="19050" r="13335" b="15875"/>
                <wp:wrapNone/>
                <wp:docPr id="7" name="Rechteck 3"/>
                <wp:cNvGraphicFramePr/>
                <a:graphic xmlns:a="http://schemas.openxmlformats.org/drawingml/2006/main">
                  <a:graphicData uri="http://schemas.microsoft.com/office/word/2010/wordprocessingShape">
                    <wps:wsp>
                      <wps:cNvSpPr/>
                      <wps:spPr bwMode="auto">
                        <a:xfrm>
                          <a:off x="0" y="0"/>
                          <a:ext cx="5892164" cy="1908175"/>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a:prstTxWarp prst="textNoShape">
                          <a:avLst/>
                        </a:prstTxWarp>
                        <a:noAutofit/>
                      </wps:bodyPr>
                    </wps:wsp>
                  </a:graphicData>
                </a:graphic>
              </wp:anchor>
            </w:drawing>
          </mc:Choice>
          <mc:Fallback xmlns:a="http://schemas.openxmlformats.org/drawingml/2006/main">
            <w:pict>
              <v:shape id="shape 6" o:spid="_x0000_s6" o:spt="1" type="#_x0000_t1" style="position:absolute;z-index:251660288;o:allowoverlap:true;o:allowincell:true;mso-position-horizontal-relative:text;margin-left:4.10pt;mso-position-horizontal:absolute;mso-position-vertical-relative:text;margin-top:71.40pt;mso-position-vertical:absolute;width:463.95pt;height:150.25pt;mso-wrap-distance-left:9.00pt;mso-wrap-distance-top:0.00pt;mso-wrap-distance-right:9.00pt;mso-wrap-distance-bottom:0.00pt;visibility:visible;" filled="f" strokecolor="#FF0000" strokeweight="2.25pt">
                <v:stroke dashstyle="solid"/>
              </v:shape>
            </w:pict>
          </mc:Fallback>
        </mc:AlternateContent>
      </w:r>
      <w:r w:rsidRPr="00C5155A">
        <w:rPr>
          <w:rFonts w:ascii="Arial" w:eastAsia="Times New Roman" w:hAnsi="Arial" w:cs="Arial"/>
          <w:noProof/>
          <w:lang w:eastAsia="de-DE"/>
        </w:rPr>
        <mc:AlternateContent>
          <mc:Choice Requires="wpg">
            <w:drawing>
              <wp:inline distT="0" distB="0" distL="0" distR="0" wp14:anchorId="6CA4820C" wp14:editId="7E1DF09B">
                <wp:extent cx="5939790" cy="2813050"/>
                <wp:effectExtent l="0" t="0" r="3810" b="635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1"/>
                        <a:stretch/>
                      </pic:blipFill>
                      <pic:spPr bwMode="auto">
                        <a:xfrm>
                          <a:off x="0" y="0"/>
                          <a:ext cx="5939790" cy="281305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467.70pt;height:221.50pt;mso-wrap-distance-left:0.00pt;mso-wrap-distance-top:0.00pt;mso-wrap-distance-right:0.00pt;mso-wrap-distance-bottom:0.00pt;z-index:1;" stroked="false">
                <v:imagedata r:id="rId23" o:title=""/>
                <o:lock v:ext="edit" rotation="t"/>
              </v:shape>
            </w:pict>
          </mc:Fallback>
        </mc:AlternateContent>
      </w:r>
    </w:p>
    <w:p w14:paraId="5190E794" w14:textId="77777777" w:rsidR="006D0C2F" w:rsidRPr="00C5155A" w:rsidRDefault="006D0C2F">
      <w:pPr>
        <w:spacing w:after="0" w:line="240" w:lineRule="auto"/>
        <w:rPr>
          <w:rFonts w:ascii="Arial" w:eastAsia="Times New Roman" w:hAnsi="Arial" w:cs="Arial"/>
          <w:lang w:eastAsia="de-DE"/>
        </w:rPr>
      </w:pPr>
    </w:p>
    <w:p w14:paraId="3F10FD05" w14:textId="77777777" w:rsidR="006D0C2F" w:rsidRPr="00C5155A" w:rsidRDefault="005C4393">
      <w:pPr>
        <w:spacing w:after="0" w:line="240" w:lineRule="auto"/>
        <w:rPr>
          <w:rFonts w:ascii="Arial" w:eastAsia="Times New Roman" w:hAnsi="Arial" w:cs="Arial"/>
          <w:lang w:eastAsia="de-DE"/>
        </w:rPr>
      </w:pPr>
      <w:r w:rsidRPr="00C5155A">
        <w:rPr>
          <w:rFonts w:ascii="Arial" w:eastAsia="Times New Roman" w:hAnsi="Arial" w:cs="Arial"/>
          <w:lang w:eastAsia="de-DE"/>
        </w:rPr>
        <w:t>Da die Angebote nach den Kategorien Schularten, Zielgruppen und Fächern gefiltert werden, erhöht dies die Sichtbarkeit unserer Angebote um ein Vielfaches.</w:t>
      </w:r>
    </w:p>
    <w:p w14:paraId="09C78402" w14:textId="77777777" w:rsidR="006D0C2F" w:rsidRPr="00C5155A" w:rsidRDefault="006D0C2F">
      <w:pPr>
        <w:spacing w:after="0" w:line="240" w:lineRule="auto"/>
        <w:rPr>
          <w:rFonts w:ascii="Arial" w:eastAsia="Times New Roman" w:hAnsi="Arial" w:cs="Arial"/>
          <w:lang w:eastAsia="de-DE"/>
        </w:rPr>
      </w:pPr>
    </w:p>
    <w:p w14:paraId="461FF660" w14:textId="77777777" w:rsidR="006D0C2F" w:rsidRPr="00C5155A" w:rsidRDefault="006D0C2F">
      <w:pPr>
        <w:spacing w:after="0" w:line="240" w:lineRule="auto"/>
        <w:rPr>
          <w:rFonts w:ascii="Arial" w:eastAsia="Times New Roman" w:hAnsi="Arial" w:cs="Arial"/>
          <w:lang w:eastAsia="de-DE"/>
        </w:rPr>
      </w:pPr>
    </w:p>
    <w:p w14:paraId="533B9CD0" w14:textId="77777777" w:rsidR="006D0C2F" w:rsidRPr="00C5155A" w:rsidRDefault="005C4393">
      <w:pPr>
        <w:pBdr>
          <w:top w:val="single" w:sz="4" w:space="1" w:color="000000"/>
          <w:left w:val="single" w:sz="4" w:space="4" w:color="000000"/>
          <w:bottom w:val="single" w:sz="4" w:space="1" w:color="000000"/>
          <w:right w:val="single" w:sz="4" w:space="4" w:color="000000"/>
          <w:between w:val="single" w:sz="4" w:space="1" w:color="000000"/>
        </w:pBdr>
        <w:rPr>
          <w:rFonts w:ascii="Arial" w:hAnsi="Arial" w:cs="Arial"/>
          <w:b/>
          <w:color w:val="0070C0"/>
        </w:rPr>
      </w:pPr>
      <w:r w:rsidRPr="00C5155A">
        <w:rPr>
          <w:rFonts w:ascii="Arial" w:hAnsi="Arial" w:cs="Arial"/>
          <w:b/>
          <w:color w:val="0070C0"/>
        </w:rPr>
        <w:t xml:space="preserve">10. Selbstlernkurse (SLKs) </w:t>
      </w:r>
    </w:p>
    <w:p w14:paraId="30FBAC88" w14:textId="77777777" w:rsidR="006D0C2F" w:rsidRPr="00C5155A" w:rsidRDefault="005C4393">
      <w:pPr>
        <w:spacing w:before="360" w:after="0" w:line="240" w:lineRule="auto"/>
        <w:rPr>
          <w:rFonts w:ascii="Arial" w:eastAsia="Times New Roman" w:hAnsi="Arial" w:cs="Arial"/>
          <w:lang w:eastAsia="de-DE"/>
        </w:rPr>
      </w:pPr>
      <w:r w:rsidRPr="00C5155A">
        <w:rPr>
          <w:rFonts w:ascii="Arial" w:eastAsia="Times New Roman" w:hAnsi="Arial" w:cs="Arial"/>
          <w:lang w:eastAsia="de-DE"/>
        </w:rPr>
        <w:t xml:space="preserve">Das Format von Selbstlernkursen ist den Lehrkräften mittlerweile hinlänglich bekannt. </w:t>
      </w:r>
    </w:p>
    <w:p w14:paraId="4216B67F" w14:textId="77777777" w:rsidR="006D0C2F" w:rsidRPr="00C5155A" w:rsidRDefault="006D0C2F">
      <w:pPr>
        <w:spacing w:after="0" w:line="240" w:lineRule="auto"/>
        <w:rPr>
          <w:rFonts w:ascii="Arial" w:eastAsia="Times New Roman" w:hAnsi="Arial" w:cs="Arial"/>
          <w:lang w:eastAsia="de-DE"/>
        </w:rPr>
      </w:pPr>
    </w:p>
    <w:p w14:paraId="7C63FED9" w14:textId="77777777" w:rsidR="006D0C2F" w:rsidRPr="00C5155A" w:rsidRDefault="005C4393">
      <w:pPr>
        <w:spacing w:after="0" w:line="240" w:lineRule="auto"/>
        <w:rPr>
          <w:rFonts w:ascii="Arial" w:hAnsi="Arial" w:cs="Arial"/>
        </w:rPr>
      </w:pPr>
      <w:r w:rsidRPr="00C5155A">
        <w:rPr>
          <w:rFonts w:ascii="Arial" w:eastAsia="Times New Roman" w:hAnsi="Arial" w:cs="Arial"/>
          <w:lang w:eastAsia="de-DE"/>
        </w:rPr>
        <w:t>Der frühere Passus „</w:t>
      </w:r>
      <w:r w:rsidRPr="00C5155A">
        <w:rPr>
          <w:rFonts w:ascii="Arial" w:hAnsi="Arial" w:cs="Arial"/>
          <w:b/>
          <w:bCs/>
          <w:i/>
          <w:iCs/>
        </w:rPr>
        <w:t>Bei einem Selbstlernkurs erhalten Teilnehmende ein Lernangebot, das sie selbstständig wahrnehmen. Die Lernzeiten bestimmt die bzw. der Teilnehmende, der Zugriff auf den Kurs erfolgt über einen Browser und eine Internetanbindung. Das angeeignete Wissen wird durch Selbsttests überprüft</w:t>
      </w:r>
      <w:r w:rsidRPr="00C5155A">
        <w:rPr>
          <w:rFonts w:ascii="Arial" w:hAnsi="Arial" w:cs="Arial"/>
          <w:b/>
          <w:bCs/>
        </w:rPr>
        <w:t xml:space="preserve">.“ </w:t>
      </w:r>
      <w:r w:rsidRPr="00C5155A">
        <w:rPr>
          <w:rFonts w:ascii="Arial" w:hAnsi="Arial" w:cs="Arial"/>
        </w:rPr>
        <w:t xml:space="preserve">wird nicht mehr bedient. </w:t>
      </w:r>
    </w:p>
    <w:p w14:paraId="2334CD6F" w14:textId="77777777" w:rsidR="006D0C2F" w:rsidRPr="00C5155A" w:rsidRDefault="006D0C2F">
      <w:pPr>
        <w:spacing w:after="0" w:line="240" w:lineRule="auto"/>
        <w:rPr>
          <w:rFonts w:ascii="Arial" w:hAnsi="Arial" w:cs="Arial"/>
        </w:rPr>
      </w:pPr>
    </w:p>
    <w:p w14:paraId="215B738A" w14:textId="69EC7036" w:rsidR="006D0C2F" w:rsidRPr="00C5155A" w:rsidRDefault="005C4393">
      <w:pPr>
        <w:spacing w:after="0" w:line="240" w:lineRule="auto"/>
        <w:rPr>
          <w:rFonts w:ascii="Arial" w:hAnsi="Arial" w:cs="Arial"/>
        </w:rPr>
      </w:pPr>
      <w:r w:rsidRPr="00C5155A">
        <w:rPr>
          <w:rFonts w:ascii="Arial" w:hAnsi="Arial" w:cs="Arial"/>
        </w:rPr>
        <w:t xml:space="preserve">Bitte beim Kopieren von früheren SLKs diesen Passus in PlaTo entfernen.  </w:t>
      </w:r>
    </w:p>
    <w:p w14:paraId="5B1F3334" w14:textId="77777777" w:rsidR="00017C7B" w:rsidRPr="00C5155A" w:rsidRDefault="00017C7B" w:rsidP="005B56BE">
      <w:pPr>
        <w:spacing w:after="0" w:line="240" w:lineRule="auto"/>
        <w:rPr>
          <w:rFonts w:ascii="Arial" w:eastAsia="Times New Roman" w:hAnsi="Arial" w:cs="Arial"/>
          <w:lang w:eastAsia="de-DE"/>
        </w:rPr>
      </w:pPr>
    </w:p>
    <w:sectPr w:rsidR="00017C7B" w:rsidRPr="00C5155A">
      <w:pgSz w:w="11906" w:h="16838" w:orient="landscape"/>
      <w:pgMar w:top="567"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D5C9" w14:textId="77777777" w:rsidR="003439FB" w:rsidRDefault="003439FB">
      <w:pPr>
        <w:spacing w:after="0" w:line="240" w:lineRule="auto"/>
      </w:pPr>
      <w:r>
        <w:separator/>
      </w:r>
    </w:p>
  </w:endnote>
  <w:endnote w:type="continuationSeparator" w:id="0">
    <w:p w14:paraId="7287D850" w14:textId="77777777" w:rsidR="003439FB" w:rsidRDefault="0034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88A8" w14:textId="77777777" w:rsidR="003439FB" w:rsidRDefault="003439FB">
      <w:pPr>
        <w:spacing w:after="0" w:line="240" w:lineRule="auto"/>
      </w:pPr>
      <w:r>
        <w:separator/>
      </w:r>
    </w:p>
  </w:footnote>
  <w:footnote w:type="continuationSeparator" w:id="0">
    <w:p w14:paraId="0708F683" w14:textId="77777777" w:rsidR="003439FB" w:rsidRDefault="00343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4DE"/>
    <w:multiLevelType w:val="multilevel"/>
    <w:tmpl w:val="00F89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3BC"/>
    <w:multiLevelType w:val="multilevel"/>
    <w:tmpl w:val="843E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259"/>
    <w:multiLevelType w:val="multilevel"/>
    <w:tmpl w:val="F00A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53F5C"/>
    <w:multiLevelType w:val="multilevel"/>
    <w:tmpl w:val="CE3A3B08"/>
    <w:lvl w:ilvl="0">
      <w:start w:val="5"/>
      <w:numFmt w:val="bullet"/>
      <w:lvlText w:val="-"/>
      <w:lvlJc w:val="left"/>
      <w:pPr>
        <w:ind w:left="720" w:hanging="360"/>
      </w:pPr>
      <w:rPr>
        <w:rFonts w:ascii="Calibri" w:eastAsiaTheme="minorHAnsi" w:hAnsi="Calibri" w:cs="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24919"/>
    <w:multiLevelType w:val="multilevel"/>
    <w:tmpl w:val="2BB2D9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B4679"/>
    <w:multiLevelType w:val="multilevel"/>
    <w:tmpl w:val="AA32B6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134A46"/>
    <w:multiLevelType w:val="multilevel"/>
    <w:tmpl w:val="2A485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FD5B38"/>
    <w:multiLevelType w:val="hybridMultilevel"/>
    <w:tmpl w:val="7EDAD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FC23A3"/>
    <w:multiLevelType w:val="multilevel"/>
    <w:tmpl w:val="98FA1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C776BC"/>
    <w:multiLevelType w:val="multilevel"/>
    <w:tmpl w:val="CD524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4C4A9D"/>
    <w:multiLevelType w:val="multilevel"/>
    <w:tmpl w:val="5FFC9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C390F"/>
    <w:multiLevelType w:val="multilevel"/>
    <w:tmpl w:val="6C069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E6106"/>
    <w:multiLevelType w:val="multilevel"/>
    <w:tmpl w:val="E6F8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A6CA4"/>
    <w:multiLevelType w:val="hybridMultilevel"/>
    <w:tmpl w:val="184EE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11142D"/>
    <w:multiLevelType w:val="multilevel"/>
    <w:tmpl w:val="5F804E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2C7ED5"/>
    <w:multiLevelType w:val="multilevel"/>
    <w:tmpl w:val="2CECD0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DD7462"/>
    <w:multiLevelType w:val="multilevel"/>
    <w:tmpl w:val="2A4050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F2123A"/>
    <w:multiLevelType w:val="hybridMultilevel"/>
    <w:tmpl w:val="C7243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7D708B"/>
    <w:multiLevelType w:val="multilevel"/>
    <w:tmpl w:val="90B058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60CA1"/>
    <w:multiLevelType w:val="multilevel"/>
    <w:tmpl w:val="67B8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F1257"/>
    <w:multiLevelType w:val="multilevel"/>
    <w:tmpl w:val="6A689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691B7F"/>
    <w:multiLevelType w:val="multilevel"/>
    <w:tmpl w:val="FE12B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5F4A89"/>
    <w:multiLevelType w:val="hybridMultilevel"/>
    <w:tmpl w:val="71B8F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0EB4714"/>
    <w:multiLevelType w:val="hybridMultilevel"/>
    <w:tmpl w:val="118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161EEE"/>
    <w:multiLevelType w:val="multilevel"/>
    <w:tmpl w:val="9F68C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C107C"/>
    <w:multiLevelType w:val="multilevel"/>
    <w:tmpl w:val="1890ADC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D730D8"/>
    <w:multiLevelType w:val="multilevel"/>
    <w:tmpl w:val="392EFEA4"/>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8167E"/>
    <w:multiLevelType w:val="multilevel"/>
    <w:tmpl w:val="0798B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90EB6"/>
    <w:multiLevelType w:val="multilevel"/>
    <w:tmpl w:val="F7E22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A5FEB"/>
    <w:multiLevelType w:val="hybridMultilevel"/>
    <w:tmpl w:val="492EEB6E"/>
    <w:lvl w:ilvl="0" w:tplc="55E0DCE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056589"/>
    <w:multiLevelType w:val="multilevel"/>
    <w:tmpl w:val="1AE29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2013AA"/>
    <w:multiLevelType w:val="multilevel"/>
    <w:tmpl w:val="3CB07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46353E"/>
    <w:multiLevelType w:val="multilevel"/>
    <w:tmpl w:val="9A16A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C2CD1"/>
    <w:multiLevelType w:val="multilevel"/>
    <w:tmpl w:val="2AE87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7785E"/>
    <w:multiLevelType w:val="multilevel"/>
    <w:tmpl w:val="E5A0D1B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2F0938"/>
    <w:multiLevelType w:val="multilevel"/>
    <w:tmpl w:val="B0D0D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173B2"/>
    <w:multiLevelType w:val="multilevel"/>
    <w:tmpl w:val="6598061C"/>
    <w:lvl w:ilvl="0">
      <w:start w:val="2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B90091"/>
    <w:multiLevelType w:val="hybridMultilevel"/>
    <w:tmpl w:val="DA187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8F67D3"/>
    <w:multiLevelType w:val="multilevel"/>
    <w:tmpl w:val="B4D8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EB0DAA"/>
    <w:multiLevelType w:val="multilevel"/>
    <w:tmpl w:val="D93447E4"/>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578DF"/>
    <w:multiLevelType w:val="multilevel"/>
    <w:tmpl w:val="BC246B9C"/>
    <w:lvl w:ilvl="0">
      <w:start w:val="26"/>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D61E33"/>
    <w:multiLevelType w:val="multilevel"/>
    <w:tmpl w:val="8BBE7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3F0BE1"/>
    <w:multiLevelType w:val="multilevel"/>
    <w:tmpl w:val="C7488BF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A954D4"/>
    <w:multiLevelType w:val="multilevel"/>
    <w:tmpl w:val="0AB41A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4"/>
  </w:num>
  <w:num w:numId="2">
    <w:abstractNumId w:val="25"/>
  </w:num>
  <w:num w:numId="3">
    <w:abstractNumId w:val="20"/>
  </w:num>
  <w:num w:numId="4">
    <w:abstractNumId w:val="38"/>
  </w:num>
  <w:num w:numId="5">
    <w:abstractNumId w:val="19"/>
  </w:num>
  <w:num w:numId="6">
    <w:abstractNumId w:val="35"/>
  </w:num>
  <w:num w:numId="7">
    <w:abstractNumId w:val="2"/>
  </w:num>
  <w:num w:numId="8">
    <w:abstractNumId w:val="27"/>
  </w:num>
  <w:num w:numId="9">
    <w:abstractNumId w:val="1"/>
  </w:num>
  <w:num w:numId="10">
    <w:abstractNumId w:val="0"/>
  </w:num>
  <w:num w:numId="11">
    <w:abstractNumId w:val="36"/>
  </w:num>
  <w:num w:numId="12">
    <w:abstractNumId w:val="40"/>
  </w:num>
  <w:num w:numId="13">
    <w:abstractNumId w:val="3"/>
  </w:num>
  <w:num w:numId="14">
    <w:abstractNumId w:val="6"/>
  </w:num>
  <w:num w:numId="15">
    <w:abstractNumId w:val="5"/>
  </w:num>
  <w:num w:numId="16">
    <w:abstractNumId w:val="16"/>
  </w:num>
  <w:num w:numId="17">
    <w:abstractNumId w:val="43"/>
  </w:num>
  <w:num w:numId="18">
    <w:abstractNumId w:val="31"/>
  </w:num>
  <w:num w:numId="19">
    <w:abstractNumId w:val="39"/>
  </w:num>
  <w:num w:numId="20">
    <w:abstractNumId w:val="8"/>
  </w:num>
  <w:num w:numId="21">
    <w:abstractNumId w:val="42"/>
  </w:num>
  <w:num w:numId="22">
    <w:abstractNumId w:val="41"/>
  </w:num>
  <w:num w:numId="23">
    <w:abstractNumId w:val="9"/>
  </w:num>
  <w:num w:numId="24">
    <w:abstractNumId w:val="30"/>
  </w:num>
  <w:num w:numId="25">
    <w:abstractNumId w:val="21"/>
  </w:num>
  <w:num w:numId="26">
    <w:abstractNumId w:val="26"/>
  </w:num>
  <w:num w:numId="27">
    <w:abstractNumId w:val="32"/>
  </w:num>
  <w:num w:numId="28">
    <w:abstractNumId w:val="28"/>
  </w:num>
  <w:num w:numId="29">
    <w:abstractNumId w:val="11"/>
  </w:num>
  <w:num w:numId="30">
    <w:abstractNumId w:val="12"/>
  </w:num>
  <w:num w:numId="31">
    <w:abstractNumId w:val="15"/>
  </w:num>
  <w:num w:numId="32">
    <w:abstractNumId w:val="24"/>
  </w:num>
  <w:num w:numId="33">
    <w:abstractNumId w:val="4"/>
  </w:num>
  <w:num w:numId="34">
    <w:abstractNumId w:val="14"/>
  </w:num>
  <w:num w:numId="35">
    <w:abstractNumId w:val="18"/>
  </w:num>
  <w:num w:numId="36">
    <w:abstractNumId w:val="10"/>
  </w:num>
  <w:num w:numId="37">
    <w:abstractNumId w:val="33"/>
  </w:num>
  <w:num w:numId="38">
    <w:abstractNumId w:val="22"/>
  </w:num>
  <w:num w:numId="39">
    <w:abstractNumId w:val="13"/>
  </w:num>
  <w:num w:numId="40">
    <w:abstractNumId w:val="37"/>
  </w:num>
  <w:num w:numId="41">
    <w:abstractNumId w:val="23"/>
  </w:num>
  <w:num w:numId="42">
    <w:abstractNumId w:val="17"/>
  </w:num>
  <w:num w:numId="43">
    <w:abstractNumId w:val="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2F"/>
    <w:rsid w:val="00006C76"/>
    <w:rsid w:val="00010F04"/>
    <w:rsid w:val="00017C7B"/>
    <w:rsid w:val="00035DD4"/>
    <w:rsid w:val="001110C0"/>
    <w:rsid w:val="001B11B8"/>
    <w:rsid w:val="0025215F"/>
    <w:rsid w:val="00273617"/>
    <w:rsid w:val="002B1F78"/>
    <w:rsid w:val="002E2011"/>
    <w:rsid w:val="003439FB"/>
    <w:rsid w:val="00352A6A"/>
    <w:rsid w:val="00415C0C"/>
    <w:rsid w:val="00570BF7"/>
    <w:rsid w:val="005A4B27"/>
    <w:rsid w:val="005B56BE"/>
    <w:rsid w:val="005C4393"/>
    <w:rsid w:val="005E5C91"/>
    <w:rsid w:val="006D0C2F"/>
    <w:rsid w:val="0078359C"/>
    <w:rsid w:val="007B51AE"/>
    <w:rsid w:val="008722AF"/>
    <w:rsid w:val="008825D2"/>
    <w:rsid w:val="009F7488"/>
    <w:rsid w:val="00A230A9"/>
    <w:rsid w:val="00A8050E"/>
    <w:rsid w:val="00AD133B"/>
    <w:rsid w:val="00AE5134"/>
    <w:rsid w:val="00C5155A"/>
    <w:rsid w:val="00C9500E"/>
    <w:rsid w:val="00CB7F8D"/>
    <w:rsid w:val="00D206D0"/>
    <w:rsid w:val="00D45CBA"/>
    <w:rsid w:val="00D8520D"/>
    <w:rsid w:val="00D93852"/>
    <w:rsid w:val="00DC55AE"/>
    <w:rsid w:val="00F81AF4"/>
    <w:rsid w:val="00FA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7498"/>
  <w15:docId w15:val="{AD8E5CE8-BDD8-40F7-888E-BB216F95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1116">
    <w:name w:val="1116"/>
    <w:basedOn w:val="Absatz-Standardschriftart"/>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Pr>
      <w:i/>
      <w:iC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docy">
    <w:name w:val="docy"/>
    <w:aliases w:val="v5,9217,bqiaagaaefqwaaag+byaaaonggaabywhaaaaaaaaaaaaaaaaaaaaaaaaaaaaaaaaaaaaaaaaaaaaaaaaaaaaaaaaaaaaaaaaaaaaaaaaaaaaaaaaaaaaaaaaaaaaaaaaaaaaaaaaaaaaaaaaaaaaaaaaaaaaaaaaaaaaaaaaaaaaaaaaaaaaaaaaaaaaaaaaaaaaaaaaaaaaaaaaaaaaaaaaaaaaaaaaaaaaaaaa"/>
    <w:basedOn w:val="Absatz-Standardschriftart"/>
    <w:rsid w:val="0001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7990">
      <w:bodyDiv w:val="1"/>
      <w:marLeft w:val="0"/>
      <w:marRight w:val="0"/>
      <w:marTop w:val="0"/>
      <w:marBottom w:val="0"/>
      <w:divBdr>
        <w:top w:val="none" w:sz="0" w:space="0" w:color="auto"/>
        <w:left w:val="none" w:sz="0" w:space="0" w:color="auto"/>
        <w:bottom w:val="none" w:sz="0" w:space="0" w:color="auto"/>
        <w:right w:val="none" w:sz="0" w:space="0" w:color="auto"/>
      </w:divBdr>
    </w:div>
    <w:div w:id="17949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alp.dillingen.de/personalfuehrung/qualifizierungslehrgaenge/modul-a/" TargetMode="External"/><Relationship Id="rId12" Type="http://schemas.openxmlformats.org/officeDocument/2006/relationships/image" Target="media/image2.png"/><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m.bayern.de/gestalten/digitalisierung/unterrichten-in-der-digitalen-welt/digcompedu-bavaria" TargetMode="External"/><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50.png"/><Relationship Id="rId10" Type="http://schemas.openxmlformats.org/officeDocument/2006/relationships/image" Target="media/image10.png"/><Relationship Id="rId19" Type="http://schemas.openxmlformats.org/officeDocument/2006/relationships/image" Target="media/image30.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2028</Words>
  <Characters>12783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ALP-Dillingen</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Tanzer, Michael</dc:creator>
  <cp:keywords/>
  <dc:description/>
  <cp:lastModifiedBy>Tanzer, Michael</cp:lastModifiedBy>
  <cp:revision>13</cp:revision>
  <dcterms:created xsi:type="dcterms:W3CDTF">2025-09-11T10:05:00Z</dcterms:created>
  <dcterms:modified xsi:type="dcterms:W3CDTF">2025-09-22T11:26:00Z</dcterms:modified>
</cp:coreProperties>
</file>